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76D" w:rsidRDefault="00EB476D" w:rsidP="00EB476D">
      <w:pPr>
        <w:pStyle w:val="bpuBill"/>
      </w:pPr>
      <w:bookmarkStart w:id="0" w:name="bpuFrontPg"/>
      <w:bookmarkStart w:id="1" w:name="_GoBack"/>
      <w:bookmarkEnd w:id="0"/>
      <w:bookmarkEnd w:id="1"/>
      <w:r>
        <w:t xml:space="preserve">SENATE, No. 369 </w:t>
      </w:r>
    </w:p>
    <w:p w:rsidR="00EB476D" w:rsidRPr="00EB476D" w:rsidRDefault="00EB476D" w:rsidP="00EB47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30595" r:id="rId8"/>
        </w:object>
      </w:r>
    </w:p>
    <w:p w:rsidR="00EB476D" w:rsidRDefault="00EB476D" w:rsidP="00EB476D">
      <w:pPr>
        <w:pStyle w:val="bpuState"/>
      </w:pPr>
      <w:r>
        <w:t>STATE OF NEW JERSEY</w:t>
      </w:r>
    </w:p>
    <w:p w:rsidR="00EB476D" w:rsidRDefault="00EB476D" w:rsidP="00EB476D">
      <w:pPr>
        <w:pStyle w:val="bpuLegislature"/>
      </w:pPr>
      <w:r>
        <w:t>219th LEGISLATURE</w:t>
      </w:r>
    </w:p>
    <w:p w:rsidR="00EB476D" w:rsidRDefault="00EB476D" w:rsidP="00EB476D">
      <w:pPr>
        <w:pStyle w:val="bpuWpGraphic"/>
      </w:pPr>
      <w:r>
        <w:object w:dxaOrig="8985" w:dyaOrig="255">
          <v:shape id="_x0000_i1026" type="#_x0000_t75" style="width:6in;height:12pt" o:ole="">
            <v:imagedata r:id="rId7" o:title=""/>
          </v:shape>
          <o:OLEObject Type="Embed" ProgID="WPWin6.1" ShapeID="_x0000_i1026" DrawAspect="Content" ObjectID="_1641730596" r:id="rId9"/>
        </w:object>
      </w:r>
      <w:r>
        <w:t xml:space="preserve">  </w:t>
      </w:r>
    </w:p>
    <w:p w:rsidR="00EB476D" w:rsidRDefault="00EB476D" w:rsidP="00EB476D">
      <w:pPr>
        <w:pStyle w:val="bpuIntro"/>
      </w:pPr>
      <w:r>
        <w:t>PRE-FILED FOR INTRODUCTION IN THE 2020 SESSION</w:t>
      </w:r>
    </w:p>
    <w:p w:rsidR="00EB476D" w:rsidRDefault="00EB476D" w:rsidP="00EB476D">
      <w:pPr>
        <w:pStyle w:val="bpuIntro"/>
      </w:pPr>
    </w:p>
    <w:p w:rsidR="00EB476D" w:rsidRDefault="00EB476D" w:rsidP="00EB476D">
      <w:pPr>
        <w:pStyle w:val="bpuIntro"/>
        <w:sectPr w:rsidR="00EB476D" w:rsidSect="00EB476D">
          <w:headerReference w:type="even" r:id="rId10"/>
          <w:headerReference w:type="default" r:id="rId11"/>
          <w:pgSz w:w="12240" w:h="20160" w:code="5"/>
          <w:pgMar w:top="2160" w:right="1440" w:bottom="1440" w:left="1440" w:header="720" w:footer="720" w:gutter="0"/>
          <w:pgNumType w:start="1"/>
          <w:cols w:space="720"/>
          <w:docGrid w:linePitch="360"/>
        </w:sectPr>
      </w:pPr>
    </w:p>
    <w:p w:rsidR="00EB476D" w:rsidRDefault="00EB476D" w:rsidP="00EB476D">
      <w:pPr>
        <w:pStyle w:val="bpuIntro"/>
      </w:pPr>
    </w:p>
    <w:p w:rsidR="00EB476D" w:rsidRDefault="00EB476D" w:rsidP="00EB476D">
      <w:pPr>
        <w:pStyle w:val="bpuSponsor"/>
      </w:pPr>
      <w:r>
        <w:t>Sponsored by:</w:t>
      </w:r>
    </w:p>
    <w:p w:rsidR="00EB476D" w:rsidRDefault="00EB476D" w:rsidP="00EB476D">
      <w:pPr>
        <w:pStyle w:val="bpuSponsor"/>
      </w:pPr>
      <w:r>
        <w:t>Senator  JOSEPH P. CRYAN</w:t>
      </w:r>
    </w:p>
    <w:p w:rsidR="00EB476D" w:rsidRDefault="00EB476D" w:rsidP="00EB476D">
      <w:pPr>
        <w:pStyle w:val="bpuSponsor"/>
      </w:pPr>
      <w:r>
        <w:t>District 20 (Union)</w:t>
      </w:r>
    </w:p>
    <w:p w:rsidR="00EB476D" w:rsidRDefault="00EB476D" w:rsidP="00EB476D">
      <w:pPr>
        <w:pStyle w:val="bpuSponsor"/>
      </w:pPr>
      <w:r>
        <w:t>Senator  JOSEPH F. VITALE</w:t>
      </w:r>
    </w:p>
    <w:p w:rsidR="00EB476D" w:rsidRDefault="00EB476D" w:rsidP="00EB476D">
      <w:pPr>
        <w:pStyle w:val="bpuSponsor"/>
      </w:pPr>
      <w:r>
        <w:t>District 19 (Middlesex)</w:t>
      </w:r>
    </w:p>
    <w:p w:rsidR="00EB476D" w:rsidRDefault="00EB476D" w:rsidP="00EB476D">
      <w:pPr>
        <w:pStyle w:val="bpuSponsor"/>
      </w:pPr>
    </w:p>
    <w:p w:rsidR="00EB476D" w:rsidRDefault="00EB476D" w:rsidP="00EB476D">
      <w:pPr>
        <w:pStyle w:val="bpuSponsor"/>
      </w:pPr>
    </w:p>
    <w:p w:rsidR="00EB476D" w:rsidRDefault="00EB476D" w:rsidP="00EB476D">
      <w:pPr>
        <w:pStyle w:val="bpuSponsor"/>
      </w:pPr>
    </w:p>
    <w:p w:rsidR="00EB476D" w:rsidRDefault="00EB476D" w:rsidP="00EB476D">
      <w:pPr>
        <w:pStyle w:val="bpuSponsor"/>
      </w:pPr>
    </w:p>
    <w:p w:rsidR="00EB476D" w:rsidRDefault="00EB476D" w:rsidP="00EB476D">
      <w:pPr>
        <w:pStyle w:val="bpuSponsor"/>
      </w:pPr>
      <w:r>
        <w:t>SYNOPSIS</w:t>
      </w:r>
    </w:p>
    <w:p w:rsidR="00EB476D" w:rsidRDefault="00EB476D" w:rsidP="00EB476D">
      <w:pPr>
        <w:pStyle w:val="bpuNormText"/>
      </w:pPr>
      <w:r>
        <w:tab/>
        <w:t xml:space="preserve">Requires DOC to ensure inmates have opportunity to participate in Medicaid pre-enrollment and enrollment sessions at least 60 days prior to release; requires applicable inmates to receive Medicaid card at release. </w:t>
      </w:r>
    </w:p>
    <w:p w:rsidR="00EB476D" w:rsidRDefault="00EB476D" w:rsidP="00EB476D">
      <w:pPr>
        <w:pStyle w:val="bpuNormText"/>
      </w:pPr>
    </w:p>
    <w:p w:rsidR="00EB476D" w:rsidRDefault="00EB476D" w:rsidP="00EB476D">
      <w:pPr>
        <w:pStyle w:val="bpuSponsor"/>
      </w:pPr>
      <w:r>
        <w:t xml:space="preserve">CURRENT VERSION OF TEXT </w:t>
      </w:r>
    </w:p>
    <w:p w:rsidR="00EB476D" w:rsidRDefault="00233F6E" w:rsidP="00EB476D">
      <w:pPr>
        <w:pStyle w:val="bpuNormText"/>
      </w:pPr>
      <w:r>
        <w:tab/>
        <w:t>As reported by the Senate Health, Human Services and Senior Citizens Committee with technical review.</w:t>
      </w:r>
    </w:p>
    <w:p w:rsidR="00EB476D" w:rsidRDefault="00EB476D" w:rsidP="00EB47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B476D" w:rsidRDefault="00EB47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476D" w:rsidSect="00EB476D">
          <w:type w:val="continuous"/>
          <w:pgSz w:w="12240" w:h="20160" w:code="5"/>
          <w:pgMar w:top="2160" w:right="2275" w:bottom="1440" w:left="2275" w:header="72" w:footer="720" w:gutter="0"/>
          <w:pgNumType w:start="1"/>
          <w:cols w:space="720"/>
          <w:docGrid w:linePitch="360"/>
        </w:sectPr>
      </w:pPr>
    </w:p>
    <w:p w:rsidR="00E31000" w:rsidRPr="00BB7CBF" w:rsidRDefault="00E31000" w:rsidP="00E31000">
      <w:pPr>
        <w:pStyle w:val="HangingAnAct"/>
        <w:rPr>
          <w:rStyle w:val="HangingAnActChar"/>
        </w:rPr>
      </w:pPr>
      <w:r w:rsidRPr="00E31000">
        <w:rPr>
          <w:rStyle w:val="BillHead"/>
        </w:rPr>
        <w:lastRenderedPageBreak/>
        <w:t>An Act</w:t>
      </w:r>
      <w:r w:rsidRPr="00BB7CBF">
        <w:rPr>
          <w:rStyle w:val="HangingAnActChar"/>
        </w:rPr>
        <w:t xml:space="preserve"> </w:t>
      </w:r>
      <w:r w:rsidRPr="00BB7CBF">
        <w:t>concerning Medicaid enrollment procedures for inmates prior to release, and supplementing Title 30 of the Revised Statutes.</w:t>
      </w:r>
    </w:p>
    <w:p w:rsidR="00E31000" w:rsidRPr="00BB7CBF" w:rsidRDefault="00E31000" w:rsidP="00E31000"/>
    <w:p w:rsidR="00E31000" w:rsidRPr="00BB7CBF" w:rsidRDefault="00E31000" w:rsidP="00E31000">
      <w:r w:rsidRPr="00BB7CBF">
        <w:tab/>
      </w:r>
      <w:r w:rsidRPr="00BB7CBF">
        <w:rPr>
          <w:rStyle w:val="BillHeading2"/>
        </w:rPr>
        <w:t xml:space="preserve">Be It Enacted </w:t>
      </w:r>
      <w:r w:rsidRPr="00BB7CBF">
        <w:rPr>
          <w:rStyle w:val="BillLanguage"/>
          <w:szCs w:val="24"/>
        </w:rPr>
        <w:t>by the Senate and General Assembly of the State of New Jersey:</w:t>
      </w:r>
    </w:p>
    <w:p w:rsidR="00E31000" w:rsidRPr="00BB7CBF" w:rsidRDefault="00E31000" w:rsidP="00E31000"/>
    <w:p w:rsidR="00E31000" w:rsidRPr="00EB476D" w:rsidRDefault="00E31000" w:rsidP="00EB476D">
      <w:pPr>
        <w:tabs>
          <w:tab w:val="left" w:pos="1170"/>
        </w:tabs>
      </w:pPr>
      <w:r w:rsidRPr="00EB476D">
        <w:tab/>
        <w:t>1.</w:t>
      </w:r>
      <w:r w:rsidRPr="00EB476D">
        <w:tab/>
        <w:t>a.</w:t>
      </w:r>
      <w:r w:rsidR="00EB476D" w:rsidRPr="00EB476D">
        <w:tab/>
      </w:r>
      <w:r w:rsidRPr="00EB476D">
        <w:t>The Commissioner of Corrections, in collaboration with the Commissioner of Human Services, county welfare agencies, and the county administrators of the county correctional facilities, shall ensure that an inmate of a State prison or county correctional facility has the opportunity to participate in:</w:t>
      </w:r>
    </w:p>
    <w:p w:rsidR="00E31000" w:rsidRPr="00EB476D" w:rsidRDefault="00E31000" w:rsidP="00E31000">
      <w:pPr>
        <w:rPr>
          <w:rStyle w:val="A10"/>
          <w:sz w:val="24"/>
          <w:szCs w:val="24"/>
        </w:rPr>
      </w:pPr>
      <w:r w:rsidRPr="00EB476D">
        <w:tab/>
        <w:t>(1)</w:t>
      </w:r>
      <w:r w:rsidRPr="00EB476D">
        <w:tab/>
      </w:r>
      <w:r w:rsidRPr="00EB476D">
        <w:rPr>
          <w:rStyle w:val="A10"/>
          <w:sz w:val="24"/>
          <w:szCs w:val="24"/>
        </w:rPr>
        <w:t xml:space="preserve">a peer-led Medicaid pre-enrollment session at least 60 days prior to the release from the </w:t>
      </w:r>
      <w:r w:rsidRPr="00EB476D">
        <w:t xml:space="preserve">State prison or county correctional facility. </w:t>
      </w:r>
      <w:r w:rsidRPr="00EB476D">
        <w:rPr>
          <w:rStyle w:val="A10"/>
          <w:sz w:val="24"/>
          <w:szCs w:val="24"/>
        </w:rPr>
        <w:t xml:space="preserve"> The session shall include, at a minimum, information regarding the benefits of Medicaid, the application process, and pertinent differences between the managed care plans available under the program; and</w:t>
      </w:r>
    </w:p>
    <w:p w:rsidR="00E31000" w:rsidRPr="00EB476D" w:rsidRDefault="00EB476D" w:rsidP="00EB476D">
      <w:pPr>
        <w:tabs>
          <w:tab w:val="clear" w:pos="720"/>
          <w:tab w:val="left" w:pos="810"/>
        </w:tabs>
        <w:rPr>
          <w:rFonts w:cs="Avenir Next"/>
        </w:rPr>
      </w:pPr>
      <w:r w:rsidRPr="00EB476D">
        <w:rPr>
          <w:rStyle w:val="A10"/>
          <w:sz w:val="24"/>
          <w:szCs w:val="24"/>
        </w:rPr>
        <w:tab/>
        <w:t>(2)</w:t>
      </w:r>
      <w:r w:rsidRPr="00EB476D">
        <w:rPr>
          <w:rStyle w:val="A10"/>
          <w:sz w:val="24"/>
          <w:szCs w:val="24"/>
        </w:rPr>
        <w:tab/>
      </w:r>
      <w:r w:rsidR="00E31000" w:rsidRPr="00EB476D">
        <w:rPr>
          <w:rStyle w:val="A10"/>
          <w:sz w:val="24"/>
          <w:szCs w:val="24"/>
        </w:rPr>
        <w:t xml:space="preserve">an enrollment session no more than five calendar days following the peer-led Medicaid pre-enrollment session required under paragraph (1) of this subsection.  During the session, county welfare agency staff or designated State prison or county correctional facility personnel, who have received training from the Department of Human Services regarding the screening and enrollment process for Medicaid, shall provide the inmate with assistance, either in person or via telephone, in completing a Medicaid application.  </w:t>
      </w:r>
    </w:p>
    <w:p w:rsidR="00E31000" w:rsidRPr="00EB476D" w:rsidRDefault="00E31000" w:rsidP="00E31000">
      <w:r w:rsidRPr="00EB476D">
        <w:tab/>
        <w:t>b.</w:t>
      </w:r>
      <w:r w:rsidRPr="00EB476D">
        <w:tab/>
        <w:t xml:space="preserve">The Commissioner of Corrections, in collaboration with the Commissioner of Human Services, county welfare agencies, and the county administrators of the county correctional facilities, shall establish a process by which the Department of Human Services or another Medicaid eligibility determination agency notifies an inmate, who completes a Medicaid application during a Medicaid enrollment session, of the inmate’s eligibility determination prior to release from the State prison or county correctional facility and, if applicable, provides the inmate with a Medicaid identification card at the time of release from the State prison or county correctional facility.   </w:t>
      </w:r>
    </w:p>
    <w:p w:rsidR="00E31000" w:rsidRPr="00EB476D" w:rsidRDefault="00E31000" w:rsidP="00E31000">
      <w:r w:rsidRPr="00EB476D">
        <w:tab/>
        <w:t>c.</w:t>
      </w:r>
      <w:r w:rsidRPr="00EB476D">
        <w:tab/>
        <w:t>Nothing in this section shall be construed to alter the eligibility standards for medical assistance under the Medicaid program.</w:t>
      </w:r>
    </w:p>
    <w:p w:rsidR="00E31000" w:rsidRPr="00EB476D" w:rsidRDefault="00E31000" w:rsidP="00E31000">
      <w:r w:rsidRPr="00EB476D">
        <w:tab/>
        <w:t>d.</w:t>
      </w:r>
      <w:r w:rsidRPr="00EB476D">
        <w:tab/>
        <w:t>As used in this section, “Medicaid” means the program established pursuant to P.L.1968, c.413 (C.30:4D-1 et seq.).</w:t>
      </w:r>
    </w:p>
    <w:p w:rsidR="00E31000" w:rsidRPr="00EB476D" w:rsidRDefault="00E31000" w:rsidP="00E31000"/>
    <w:p w:rsidR="001564AF" w:rsidRPr="00EB476D" w:rsidRDefault="00E31000" w:rsidP="00E31000">
      <w:r w:rsidRPr="00EB476D">
        <w:tab/>
        <w:t>2.</w:t>
      </w:r>
      <w:r w:rsidRPr="00EB476D">
        <w:tab/>
        <w:t>This act shall take effect shall take effect 60 days following the date of enactment</w:t>
      </w:r>
      <w:r w:rsidR="001564AF" w:rsidRPr="00EB476D">
        <w:t>.</w:t>
      </w:r>
      <w:r w:rsidR="00EB476D">
        <w:t xml:space="preserve"> </w:t>
      </w:r>
    </w:p>
    <w:sectPr w:rsidR="001564AF" w:rsidRPr="00EB476D" w:rsidSect="00EB47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389" w:rsidRDefault="00A93389">
      <w:r>
        <w:separator/>
      </w:r>
    </w:p>
  </w:endnote>
  <w:endnote w:type="continuationSeparator" w:id="0">
    <w:p w:rsidR="00A93389" w:rsidRDefault="00A9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venir Next">
    <w:altName w:val="Avenir Nex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389" w:rsidRDefault="00A93389">
      <w:r>
        <w:separator/>
      </w:r>
    </w:p>
  </w:footnote>
  <w:footnote w:type="continuationSeparator" w:id="0">
    <w:p w:rsidR="00A93389" w:rsidRDefault="00A9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08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476D" w:rsidRDefault="00EB476D" w:rsidP="00EB476D">
    <w:pPr>
      <w:pStyle w:val="bpuHeadSpon"/>
    </w:pPr>
    <w:r w:rsidRPr="00EB476D">
      <w:rPr>
        <w:rStyle w:val="bpuHeadSponChar"/>
      </w:rPr>
      <w:t>S369</w:t>
    </w:r>
    <w:r>
      <w:t xml:space="preserve"> CRYAN, VITALE</w:t>
    </w:r>
  </w:p>
  <w:p w:rsidR="00EB476D" w:rsidRDefault="00EB476D" w:rsidP="00EB476D">
    <w:pPr>
      <w:pStyle w:val="bpuHeadSpon"/>
    </w:pPr>
    <w:r>
      <w:fldChar w:fldCharType="begin"/>
    </w:r>
    <w:r>
      <w:instrText xml:space="preserve"> PAGE  \* MERGEFORMAT </w:instrText>
    </w:r>
    <w:r>
      <w:fldChar w:fldCharType="separate"/>
    </w:r>
    <w:r w:rsidR="00233F6E">
      <w:rPr>
        <w:noProof/>
      </w:rPr>
      <w:t>3</w:t>
    </w:r>
    <w:r>
      <w:fldChar w:fldCharType="end"/>
    </w:r>
  </w:p>
  <w:p w:rsidR="00EB476D" w:rsidRPr="00AF575C" w:rsidRDefault="00EB476D" w:rsidP="00EB47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476D" w:rsidRDefault="00EB476D" w:rsidP="00EB476D">
    <w:pPr>
      <w:pStyle w:val="bpuHeadSpon"/>
    </w:pPr>
    <w:r w:rsidRPr="00EB476D">
      <w:rPr>
        <w:rStyle w:val="bpuHeadSponChar"/>
      </w:rPr>
      <w:t>S369</w:t>
    </w:r>
    <w:r>
      <w:t xml:space="preserve"> CRYAN, VITALE</w:t>
    </w:r>
  </w:p>
  <w:p w:rsidR="00EB476D" w:rsidRDefault="00EB476D" w:rsidP="00EB476D">
    <w:pPr>
      <w:pStyle w:val="bpuHeadSpon"/>
    </w:pPr>
    <w:r>
      <w:fldChar w:fldCharType="begin"/>
    </w:r>
    <w:r>
      <w:instrText xml:space="preserve"> PAGE  \* MERGEFORMAT </w:instrText>
    </w:r>
    <w:r>
      <w:fldChar w:fldCharType="separate"/>
    </w:r>
    <w:r w:rsidR="001A0833">
      <w:rPr>
        <w:noProof/>
      </w:rPr>
      <w:t>2</w:t>
    </w:r>
    <w:r>
      <w:fldChar w:fldCharType="end"/>
    </w:r>
  </w:p>
  <w:p w:rsidR="00EB476D" w:rsidRDefault="00EB476D" w:rsidP="00EB47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3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FE5"/>
    <w:rsid w:val="001316C3"/>
    <w:rsid w:val="001330F6"/>
    <w:rsid w:val="00133BED"/>
    <w:rsid w:val="00136CE2"/>
    <w:rsid w:val="00140A92"/>
    <w:rsid w:val="00140FD3"/>
    <w:rsid w:val="00143A99"/>
    <w:rsid w:val="00150A42"/>
    <w:rsid w:val="00153466"/>
    <w:rsid w:val="001540B7"/>
    <w:rsid w:val="001564AF"/>
    <w:rsid w:val="00156AE5"/>
    <w:rsid w:val="001762FB"/>
    <w:rsid w:val="00182504"/>
    <w:rsid w:val="00186D54"/>
    <w:rsid w:val="00197DEE"/>
    <w:rsid w:val="001A0833"/>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F6E"/>
    <w:rsid w:val="002373F3"/>
    <w:rsid w:val="002463CF"/>
    <w:rsid w:val="0026254F"/>
    <w:rsid w:val="00266FB9"/>
    <w:rsid w:val="00274341"/>
    <w:rsid w:val="0028159B"/>
    <w:rsid w:val="00296363"/>
    <w:rsid w:val="002A16E7"/>
    <w:rsid w:val="002A62A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A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00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1E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C8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38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3C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FE0"/>
    <w:rsid w:val="00DA6AA9"/>
    <w:rsid w:val="00DB5B8E"/>
    <w:rsid w:val="00DC19C7"/>
    <w:rsid w:val="00DC283E"/>
    <w:rsid w:val="00DC75BA"/>
    <w:rsid w:val="00DD1E46"/>
    <w:rsid w:val="00DF4E47"/>
    <w:rsid w:val="00E0012A"/>
    <w:rsid w:val="00E025E4"/>
    <w:rsid w:val="00E03582"/>
    <w:rsid w:val="00E05DFC"/>
    <w:rsid w:val="00E3100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76D"/>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A80D72-2770-4EA9-942C-6BAB8174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10">
    <w:name w:val="A10"/>
    <w:uiPriority w:val="99"/>
    <w:rsid w:val="00E31000"/>
    <w:rPr>
      <w:rFonts w:cs="Avenir Next"/>
      <w:color w:val="221E1F"/>
      <w:sz w:val="28"/>
      <w:szCs w:val="28"/>
    </w:rPr>
  </w:style>
  <w:style w:type="character" w:styleId="LineNumber">
    <w:name w:val="line number"/>
    <w:basedOn w:val="DefaultParagraphFont"/>
    <w:semiHidden/>
    <w:unhideWhenUsed/>
    <w:rsid w:val="00EB4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3B76F-6EB3-4477-B909-AABEA954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436</Words>
  <Characters>2512</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S369 TR</vt:lpstr>
    </vt:vector>
  </TitlesOfParts>
  <Manager>R230</Manager>
  <Company>OFFICE of LEGISLATIVE SERVICES</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 TR</dc:title>
  <dc:creator>Senator  CRYAN, Senator  VITALE</dc:creator>
  <cp:keywords>S369|2|HS |259|0|259|!|0|</cp:keywords>
  <dc:description>PREFILED 2020_x000d_
TR 1/27/20</dc:description>
  <cp:lastModifiedBy>Bektas, Brenda</cp:lastModifiedBy>
  <cp:revision>2</cp:revision>
  <cp:lastPrinted>2005-07-29T18:13:00Z</cp:lastPrinted>
  <dcterms:created xsi:type="dcterms:W3CDTF">2020-01-28T20:28:00Z</dcterms:created>
  <dcterms:modified xsi:type="dcterms:W3CDTF">2020-01-28T20:28:00Z</dcterms:modified>
  <cp:category>s.l: C.30:4-91.17a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