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B85" w:rsidRDefault="00CB1B85" w:rsidP="00CB1B85">
      <w:pPr>
        <w:pStyle w:val="bpuReprint"/>
      </w:pPr>
      <w:bookmarkStart w:id="0" w:name="bpuFrontPg"/>
      <w:bookmarkStart w:id="1" w:name="_GoBack"/>
      <w:bookmarkEnd w:id="0"/>
      <w:bookmarkEnd w:id="1"/>
      <w:r>
        <w:t>[First Reprint]</w:t>
      </w:r>
    </w:p>
    <w:p w:rsidR="00DC3639" w:rsidRDefault="00DC3639" w:rsidP="00DC3639">
      <w:pPr>
        <w:pStyle w:val="bpuBill"/>
      </w:pPr>
      <w:r>
        <w:t xml:space="preserve">SENATE, No. 374 </w:t>
      </w:r>
    </w:p>
    <w:p w:rsidR="00DC3639" w:rsidRPr="00DC3639" w:rsidRDefault="00DC3639" w:rsidP="00DC36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724452" r:id="rId8"/>
        </w:object>
      </w:r>
    </w:p>
    <w:p w:rsidR="00DC3639" w:rsidRDefault="00DC3639" w:rsidP="00DC3639">
      <w:pPr>
        <w:pStyle w:val="bpuState"/>
      </w:pPr>
      <w:r>
        <w:t>STATE OF NEW JERSEY</w:t>
      </w:r>
    </w:p>
    <w:p w:rsidR="00DC3639" w:rsidRDefault="00DC3639" w:rsidP="00DC3639">
      <w:pPr>
        <w:pStyle w:val="bpuLegislature"/>
      </w:pPr>
      <w:r>
        <w:t>219th LEGISLATURE</w:t>
      </w:r>
    </w:p>
    <w:p w:rsidR="00DC3639" w:rsidRDefault="00DC3639" w:rsidP="00DC3639">
      <w:pPr>
        <w:pStyle w:val="bpuWpGraphic"/>
      </w:pPr>
      <w:r>
        <w:object w:dxaOrig="8985" w:dyaOrig="255">
          <v:shape id="_x0000_i1026" type="#_x0000_t75" style="width:6in;height:12pt" o:ole="">
            <v:imagedata r:id="rId7" o:title=""/>
          </v:shape>
          <o:OLEObject Type="Embed" ProgID="WPWin6.1" ShapeID="_x0000_i1026" DrawAspect="Content" ObjectID="_1641724453" r:id="rId9"/>
        </w:object>
      </w:r>
      <w:r>
        <w:t xml:space="preserve">  </w:t>
      </w:r>
    </w:p>
    <w:p w:rsidR="00DC3639" w:rsidRDefault="00DC3639" w:rsidP="00DC3639">
      <w:pPr>
        <w:pStyle w:val="bpuIntro"/>
      </w:pPr>
      <w:r>
        <w:t>PRE-FILED FOR INTRODUCTION IN THE 2020 SESSION</w:t>
      </w:r>
    </w:p>
    <w:p w:rsidR="00DC3639" w:rsidRDefault="00DC3639" w:rsidP="00DC3639">
      <w:pPr>
        <w:pStyle w:val="bpuIntro"/>
      </w:pPr>
    </w:p>
    <w:p w:rsidR="00DC3639" w:rsidRDefault="00DC3639" w:rsidP="00DC3639">
      <w:pPr>
        <w:pStyle w:val="bpuIntro"/>
        <w:sectPr w:rsidR="00DC3639" w:rsidSect="00C66F2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C3639" w:rsidRDefault="00DC3639" w:rsidP="00DC3639">
      <w:pPr>
        <w:pStyle w:val="bpuIntro"/>
      </w:pPr>
    </w:p>
    <w:p w:rsidR="00DC3639" w:rsidRDefault="00DC3639" w:rsidP="00DC3639">
      <w:pPr>
        <w:pStyle w:val="bpuSponsor"/>
      </w:pPr>
      <w:r>
        <w:t>Sponsored by:</w:t>
      </w:r>
    </w:p>
    <w:p w:rsidR="00DC3639" w:rsidRDefault="00DC3639" w:rsidP="00DC3639">
      <w:pPr>
        <w:pStyle w:val="bpuSponsor"/>
      </w:pPr>
      <w:r>
        <w:t>Senator  JOSEPH P. CRYAN</w:t>
      </w:r>
    </w:p>
    <w:p w:rsidR="00DC3639" w:rsidRDefault="00DC3639" w:rsidP="00DC3639">
      <w:pPr>
        <w:pStyle w:val="bpuSponsor"/>
      </w:pPr>
      <w:r>
        <w:t>District 20 (Union)</w:t>
      </w:r>
    </w:p>
    <w:p w:rsidR="00DC3639" w:rsidRDefault="00DC3639" w:rsidP="00DC3639">
      <w:pPr>
        <w:pStyle w:val="bpuSponsor"/>
      </w:pPr>
      <w:r>
        <w:t>Senator  JOSEPH F. VITALE</w:t>
      </w:r>
    </w:p>
    <w:p w:rsidR="00DC3639" w:rsidRDefault="00DC3639" w:rsidP="00DC3639">
      <w:pPr>
        <w:pStyle w:val="bpuSponsor"/>
      </w:pPr>
      <w:r>
        <w:t>District 19 (Middlesex)</w:t>
      </w:r>
    </w:p>
    <w:p w:rsidR="00DC3639" w:rsidRDefault="00DC3639" w:rsidP="00DC3639">
      <w:pPr>
        <w:pStyle w:val="bpuSponsor"/>
      </w:pPr>
    </w:p>
    <w:p w:rsidR="00DC3639" w:rsidRDefault="00C66F2A" w:rsidP="00C66F2A">
      <w:pPr>
        <w:pStyle w:val="bpuSponsor"/>
      </w:pPr>
      <w:r>
        <w:t>Co-Sponsored by:</w:t>
      </w:r>
    </w:p>
    <w:p w:rsidR="00C66F2A" w:rsidRDefault="00C66F2A" w:rsidP="00C66F2A">
      <w:pPr>
        <w:pStyle w:val="bpuSponsor"/>
      </w:pPr>
      <w:r w:rsidRPr="00C66F2A">
        <w:t xml:space="preserve">Senator </w:t>
      </w:r>
      <w:proofErr w:type="spellStart"/>
      <w:r w:rsidRPr="00C66F2A">
        <w:t>Diegnan</w:t>
      </w:r>
      <w:proofErr w:type="spellEnd"/>
    </w:p>
    <w:p w:rsidR="00C66F2A" w:rsidRDefault="00C66F2A" w:rsidP="00C66F2A"/>
    <w:p w:rsidR="00C66F2A" w:rsidRPr="00C66F2A" w:rsidRDefault="00C66F2A" w:rsidP="00C66F2A"/>
    <w:p w:rsidR="00DC3639" w:rsidRDefault="00DC3639" w:rsidP="00DC3639">
      <w:pPr>
        <w:pStyle w:val="bpuSponsor"/>
      </w:pPr>
    </w:p>
    <w:p w:rsidR="00DC3639" w:rsidRDefault="00DC3639" w:rsidP="00DC3639">
      <w:pPr>
        <w:pStyle w:val="bpuSponsor"/>
      </w:pPr>
    </w:p>
    <w:p w:rsidR="00DC3639" w:rsidRDefault="00DC3639" w:rsidP="00DC3639">
      <w:pPr>
        <w:pStyle w:val="bpuSponsor"/>
      </w:pPr>
      <w:r>
        <w:t>SYNOPSIS</w:t>
      </w:r>
    </w:p>
    <w:p w:rsidR="00DC3639" w:rsidRDefault="00DC3639" w:rsidP="00DC3639">
      <w:pPr>
        <w:pStyle w:val="bpuNormText"/>
      </w:pPr>
      <w:r>
        <w:tab/>
        <w:t xml:space="preserve">Requires each county to establish inmate reentry services committee.   </w:t>
      </w:r>
    </w:p>
    <w:p w:rsidR="00DC3639" w:rsidRDefault="00DC3639" w:rsidP="00DC3639">
      <w:pPr>
        <w:pStyle w:val="bpuNormText"/>
      </w:pPr>
    </w:p>
    <w:p w:rsidR="00DC3639" w:rsidRDefault="00DC3639" w:rsidP="00DC3639">
      <w:pPr>
        <w:pStyle w:val="bpuSponsor"/>
      </w:pPr>
      <w:r>
        <w:t xml:space="preserve">CURRENT VERSION OF TEXT </w:t>
      </w:r>
    </w:p>
    <w:p w:rsidR="00DC3639" w:rsidRDefault="00CB1B85" w:rsidP="00DC3639">
      <w:pPr>
        <w:pStyle w:val="bpuNormText"/>
      </w:pPr>
      <w:r>
        <w:tab/>
        <w:t>As reported by the Senate Health, Human Services and Senior Citizens Committee on January 27, 2020, with amendments.</w:t>
      </w:r>
    </w:p>
    <w:p w:rsidR="00DC3639" w:rsidRDefault="00DC3639" w:rsidP="00DC363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C3639" w:rsidRDefault="00DC363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3639" w:rsidSect="00DC3639">
          <w:type w:val="continuous"/>
          <w:pgSz w:w="12240" w:h="20160" w:code="5"/>
          <w:pgMar w:top="2160" w:right="2275" w:bottom="1440" w:left="2275" w:header="72" w:footer="720" w:gutter="0"/>
          <w:pgNumType w:start="1"/>
          <w:cols w:space="720"/>
          <w:docGrid w:linePitch="360"/>
        </w:sectPr>
      </w:pPr>
    </w:p>
    <w:p w:rsidR="00ED4480" w:rsidRPr="00677316" w:rsidRDefault="00ED4480" w:rsidP="00ED4480">
      <w:pPr>
        <w:pStyle w:val="HangingAnAct"/>
        <w:rPr>
          <w:rStyle w:val="HangingAnActChar"/>
        </w:rPr>
      </w:pPr>
      <w:r>
        <w:rPr>
          <w:rStyle w:val="BillHead"/>
        </w:rPr>
        <w:lastRenderedPageBreak/>
        <w:t>An Act</w:t>
      </w:r>
      <w:r w:rsidRPr="00494C13">
        <w:t xml:space="preserve"> </w:t>
      </w:r>
      <w:r>
        <w:t xml:space="preserve">concerning reentry services for county jail inmates and supplementing Title 30 of the Revised Statutes.   </w:t>
      </w:r>
    </w:p>
    <w:p w:rsidR="00ED4480" w:rsidRPr="00D71D68" w:rsidRDefault="00ED4480" w:rsidP="00ED4480"/>
    <w:p w:rsidR="00ED4480" w:rsidRPr="00AA7880" w:rsidRDefault="00ED4480" w:rsidP="00ED4480">
      <w:r>
        <w:tab/>
      </w:r>
      <w:r>
        <w:rPr>
          <w:rStyle w:val="BillHeading2"/>
        </w:rPr>
        <w:t xml:space="preserve">Be It Enacted </w:t>
      </w:r>
      <w:r>
        <w:rPr>
          <w:rStyle w:val="BillLanguage"/>
        </w:rPr>
        <w:t>by the Senate and General Assembly of the State of New Jersey:</w:t>
      </w:r>
    </w:p>
    <w:p w:rsidR="00ED4480" w:rsidRPr="00D71D68" w:rsidRDefault="00ED4480" w:rsidP="00ED4480"/>
    <w:p w:rsidR="00CB1B85" w:rsidRDefault="00CB1B85" w:rsidP="00CB1B85">
      <w:pPr>
        <w:tabs>
          <w:tab w:val="left" w:pos="1080"/>
        </w:tabs>
      </w:pPr>
      <w:r>
        <w:tab/>
        <w:t>1.</w:t>
      </w:r>
      <w:r>
        <w:tab/>
        <w:t>a.</w:t>
      </w:r>
      <w:r>
        <w:tab/>
        <w:t xml:space="preserve">The governing body of each county in this State shall, by duly adopted ordinance or resolution, establish a public body entitled the “County Inmate Reentry Committee” inserting all or any significant part of the name of the county.  Each county committee shall consist of nine members as follows:   </w:t>
      </w:r>
    </w:p>
    <w:p w:rsidR="00CB1B85" w:rsidRDefault="00CB1B85" w:rsidP="00CB1B85">
      <w:r>
        <w:tab/>
        <w:t>(1)</w:t>
      </w:r>
      <w:r>
        <w:tab/>
        <w:t xml:space="preserve">a member of the board of chosen freeholders </w:t>
      </w:r>
      <w:r>
        <w:rPr>
          <w:rFonts w:ascii="Albertus Extra Bold" w:hAnsi="Albertus Extra Bold"/>
          <w:b/>
          <w:vertAlign w:val="superscript"/>
        </w:rPr>
        <w:t>1</w:t>
      </w:r>
      <w:r>
        <w:rPr>
          <w:u w:val="single"/>
        </w:rPr>
        <w:t>selected by the board of chosen freeholders</w:t>
      </w:r>
      <w:r>
        <w:rPr>
          <w:rFonts w:ascii="Albertus Extra Bold" w:hAnsi="Albertus Extra Bold"/>
          <w:b/>
          <w:vertAlign w:val="superscript"/>
        </w:rPr>
        <w:t>1</w:t>
      </w:r>
      <w:r>
        <w:t xml:space="preserve"> ; </w:t>
      </w:r>
    </w:p>
    <w:p w:rsidR="00CB1B85" w:rsidRDefault="00CB1B85" w:rsidP="00CB1B85">
      <w:r>
        <w:tab/>
        <w:t>(2)</w:t>
      </w:r>
      <w:r>
        <w:tab/>
        <w:t>the warden or other executive head of the county correctional facility, or a designee;</w:t>
      </w:r>
    </w:p>
    <w:p w:rsidR="00CB1B85" w:rsidRDefault="00CB1B85" w:rsidP="00CB1B85">
      <w:r>
        <w:tab/>
        <w:t>(3)</w:t>
      </w:r>
      <w:r>
        <w:tab/>
        <w:t xml:space="preserve">the president of a county </w:t>
      </w:r>
      <w:r>
        <w:rPr>
          <w:rFonts w:ascii="Albertus Extra Bold" w:hAnsi="Albertus Extra Bold"/>
          <w:b/>
          <w:vertAlign w:val="superscript"/>
        </w:rPr>
        <w:t>1</w:t>
      </w:r>
      <w:r w:rsidRPr="005C6D9B">
        <w:rPr>
          <w:rFonts w:ascii="Albertus Extra Bold" w:hAnsi="Albertus Extra Bold"/>
          <w:b/>
        </w:rPr>
        <w:t>[</w:t>
      </w:r>
      <w:r>
        <w:t>community</w:t>
      </w:r>
      <w:r w:rsidRPr="005C6D9B">
        <w:rPr>
          <w:rFonts w:ascii="Albertus Extra Bold" w:hAnsi="Albertus Extra Bold"/>
          <w:b/>
        </w:rPr>
        <w:t>]</w:t>
      </w:r>
      <w:r>
        <w:rPr>
          <w:rFonts w:ascii="Albertus Extra Bold" w:hAnsi="Albertus Extra Bold"/>
          <w:b/>
          <w:vertAlign w:val="superscript"/>
        </w:rPr>
        <w:t>1</w:t>
      </w:r>
      <w:r>
        <w:t xml:space="preserve"> college </w:t>
      </w:r>
      <w:r>
        <w:rPr>
          <w:rFonts w:ascii="Albertus Extra Bold" w:hAnsi="Albertus Extra Bold"/>
          <w:b/>
          <w:vertAlign w:val="superscript"/>
        </w:rPr>
        <w:t>1</w:t>
      </w:r>
      <w:r>
        <w:rPr>
          <w:u w:val="single"/>
        </w:rPr>
        <w:t>serving that county</w:t>
      </w:r>
      <w:r>
        <w:rPr>
          <w:rFonts w:ascii="Albertus Extra Bold" w:hAnsi="Albertus Extra Bold"/>
          <w:b/>
          <w:vertAlign w:val="superscript"/>
        </w:rPr>
        <w:t>1</w:t>
      </w:r>
      <w:r>
        <w:t xml:space="preserve"> , or a designee; </w:t>
      </w:r>
    </w:p>
    <w:p w:rsidR="00CB1B85" w:rsidRDefault="00CB1B85" w:rsidP="00CB1B85">
      <w:r>
        <w:tab/>
        <w:t>(4)</w:t>
      </w:r>
      <w:r>
        <w:tab/>
        <w:t xml:space="preserve">the head of the county board of social services, or a designee; </w:t>
      </w:r>
    </w:p>
    <w:p w:rsidR="00CB1B85" w:rsidRDefault="00CB1B85" w:rsidP="00CB1B85">
      <w:r>
        <w:tab/>
        <w:t>(5)</w:t>
      </w:r>
      <w:r>
        <w:tab/>
        <w:t xml:space="preserve">one public member who shall be a provider of reentry services in the county; </w:t>
      </w:r>
    </w:p>
    <w:p w:rsidR="00CB1B85" w:rsidRDefault="00CB1B85" w:rsidP="00CB1B85">
      <w:r>
        <w:tab/>
        <w:t>(6)</w:t>
      </w:r>
      <w:r>
        <w:tab/>
        <w:t xml:space="preserve">one public member who shall be a provider of substance </w:t>
      </w:r>
      <w:r>
        <w:rPr>
          <w:rFonts w:ascii="Albertus Extra Bold" w:hAnsi="Albertus Extra Bold"/>
          <w:b/>
          <w:vertAlign w:val="superscript"/>
        </w:rPr>
        <w:t>1</w:t>
      </w:r>
      <w:r w:rsidRPr="005C6D9B">
        <w:rPr>
          <w:rFonts w:ascii="Albertus Extra Bold" w:hAnsi="Albertus Extra Bold"/>
          <w:b/>
        </w:rPr>
        <w:t>[</w:t>
      </w:r>
      <w:r>
        <w:t>abuse</w:t>
      </w:r>
      <w:r w:rsidRPr="005C6D9B">
        <w:rPr>
          <w:rFonts w:ascii="Albertus Extra Bold" w:hAnsi="Albertus Extra Bold"/>
          <w:b/>
        </w:rPr>
        <w:t>]</w:t>
      </w:r>
      <w:r>
        <w:t xml:space="preserve"> </w:t>
      </w:r>
      <w:r>
        <w:rPr>
          <w:u w:val="single"/>
        </w:rPr>
        <w:t>use disorder treatment</w:t>
      </w:r>
      <w:r>
        <w:rPr>
          <w:rFonts w:ascii="Albertus Extra Bold" w:hAnsi="Albertus Extra Bold"/>
          <w:b/>
          <w:vertAlign w:val="superscript"/>
        </w:rPr>
        <w:t>1</w:t>
      </w:r>
      <w:r>
        <w:t xml:space="preserve"> services in the county; and </w:t>
      </w:r>
    </w:p>
    <w:p w:rsidR="00CB1B85" w:rsidRDefault="00CB1B85" w:rsidP="00CB1B85">
      <w:r>
        <w:tab/>
        <w:t>(7)</w:t>
      </w:r>
      <w:r>
        <w:tab/>
        <w:t>three public members who shall represent the general public.</w:t>
      </w:r>
    </w:p>
    <w:p w:rsidR="00CB1B85" w:rsidRDefault="00CB1B85" w:rsidP="00CB1B85">
      <w:r>
        <w:tab/>
        <w:t xml:space="preserve">The public members shall be appointed by the board of chosen freeholders, or, in the counties operating under the county executive plan or county supervisor plan pursuant to the provisions of the "Optional County Charter Law," P.L.1972, c.154 (C.40:41A-1 et seq.), by the county executive, or the county supervisor, as appropriate, with the advice and consent of the board of chosen freeholders.    </w:t>
      </w:r>
    </w:p>
    <w:p w:rsidR="00CB1B85" w:rsidRDefault="00CB1B85" w:rsidP="00CB1B85">
      <w:r>
        <w:tab/>
        <w:t>b.</w:t>
      </w:r>
      <w:r>
        <w:tab/>
        <w:t xml:space="preserve">Of the five public members first to be appointed, three shall be appointed for terms of two years, one for a term of three years, and one for a term of four years.  Thereafter, all appointments shall be made for terms of four years.  Each of these members shall hold office for the term of the appointment and until a successor has been appointed and qualified.  Any vacancy in the membership occurring other than by expiration of term shall be filled in the same manner as the original appointment but for the unexpired term only.  </w:t>
      </w:r>
    </w:p>
    <w:p w:rsidR="00CB1B85" w:rsidRDefault="00CB1B85" w:rsidP="00CB1B85">
      <w:r>
        <w:tab/>
        <w:t>c.</w:t>
      </w:r>
      <w:r>
        <w:tab/>
        <w:t xml:space="preserve">The board of chosen freeholders, county executive, or county supervisor, as appropriate, may appoint other advisory members to the committee as </w:t>
      </w:r>
      <w:r>
        <w:rPr>
          <w:rFonts w:ascii="Albertus Extra Bold" w:hAnsi="Albertus Extra Bold"/>
          <w:b/>
          <w:vertAlign w:val="superscript"/>
        </w:rPr>
        <w:t>1</w:t>
      </w:r>
      <w:r w:rsidRPr="00BE49ED">
        <w:rPr>
          <w:rFonts w:ascii="Albertus Extra Bold" w:hAnsi="Albertus Extra Bold"/>
          <w:b/>
        </w:rPr>
        <w:t>[</w:t>
      </w:r>
      <w:r>
        <w:t>they</w:t>
      </w:r>
      <w:r w:rsidRPr="00BE49ED">
        <w:rPr>
          <w:rFonts w:ascii="Albertus Extra Bold" w:hAnsi="Albertus Extra Bold"/>
          <w:b/>
        </w:rPr>
        <w:t>]</w:t>
      </w:r>
      <w:r>
        <w:t xml:space="preserve"> </w:t>
      </w:r>
      <w:r>
        <w:rPr>
          <w:u w:val="single"/>
        </w:rPr>
        <w:t>the board, executive, or supervisor, as applicable,</w:t>
      </w:r>
      <w:r>
        <w:rPr>
          <w:rFonts w:ascii="Albertus Extra Bold" w:hAnsi="Albertus Extra Bold"/>
          <w:b/>
          <w:vertAlign w:val="superscript"/>
        </w:rPr>
        <w:t>1</w:t>
      </w:r>
      <w:r>
        <w:t xml:space="preserve"> may deem appropriate.  </w:t>
      </w:r>
    </w:p>
    <w:p w:rsidR="00CB1B85" w:rsidRDefault="00CB1B85" w:rsidP="00CB1B85">
      <w:r>
        <w:tab/>
        <w:t>d.</w:t>
      </w:r>
      <w:r>
        <w:tab/>
        <w:t xml:space="preserve">Members of the committee shall not receive compensation but the appointed members may, subject to the limits of funds </w:t>
      </w:r>
      <w:r>
        <w:lastRenderedPageBreak/>
        <w:t xml:space="preserve">appropriated or otherwise made available for these purposes, be reimbursed for expenses actually incurred in attending meetings of the committee and in performance of their duties as members of the committee.  </w:t>
      </w:r>
    </w:p>
    <w:p w:rsidR="00CB1B85" w:rsidRDefault="00CB1B85" w:rsidP="00CB1B85">
      <w:r>
        <w:tab/>
        <w:t>e.</w:t>
      </w:r>
      <w:r>
        <w:tab/>
        <w:t>The committee shall meet as soon as practicable following the appointment of its members and shall elect a chair from among its members.  The chair shall serve for a term of one year and may be reelected.  The committee shall establish procedures for the conduct of regular and special meetings, provided that the regular meetings shall be held at least monthly.  Five members shall constitute a quorum.  All meetings shall be conducted in accordance with the provisions of the "Open Public Meetings Act," P.L.1975, c.231 (C.10:4-6 et seq.).    </w:t>
      </w:r>
    </w:p>
    <w:p w:rsidR="00CB1B85" w:rsidRDefault="00CB1B85" w:rsidP="00CB1B85">
      <w:r>
        <w:tab/>
        <w:t>f.</w:t>
      </w:r>
      <w:r>
        <w:tab/>
        <w:t>The committee shall:</w:t>
      </w:r>
    </w:p>
    <w:p w:rsidR="00CB1B85" w:rsidRDefault="00CB1B85" w:rsidP="00CB1B85">
      <w:r>
        <w:tab/>
        <w:t>(1)</w:t>
      </w:r>
      <w:r>
        <w:tab/>
        <w:t xml:space="preserve">identify those services available in the county that may be needed by inmates upon release from a county correctional facility, including but not limited to: </w:t>
      </w:r>
      <w:r w:rsidRPr="00A6156A">
        <w:t>housing, food, medical care, clothing, substance abuse treatment, mental health care, employment, and education</w:t>
      </w:r>
      <w:r>
        <w:t xml:space="preserve">; </w:t>
      </w:r>
    </w:p>
    <w:p w:rsidR="00CB1B85" w:rsidRDefault="00CB1B85" w:rsidP="00CB1B85">
      <w:r>
        <w:tab/>
        <w:t>(2)</w:t>
      </w:r>
      <w:r>
        <w:tab/>
        <w:t xml:space="preserve">establish a health information exchange for sharing county inmate health data between the county correctional facility and appropriate medical, mental health, social service, and other providers; </w:t>
      </w:r>
    </w:p>
    <w:p w:rsidR="00CB1B85" w:rsidRDefault="00CB1B85" w:rsidP="00CB1B85">
      <w:r>
        <w:tab/>
        <w:t>(3)</w:t>
      </w:r>
      <w:r>
        <w:tab/>
        <w:t>establish best practices for:</w:t>
      </w:r>
    </w:p>
    <w:p w:rsidR="00CB1B85" w:rsidRDefault="00CB1B85" w:rsidP="00CB1B85">
      <w:r>
        <w:tab/>
      </w:r>
      <w:r>
        <w:rPr>
          <w:rFonts w:ascii="Albertus Extra Bold" w:hAnsi="Albertus Extra Bold"/>
          <w:b/>
          <w:vertAlign w:val="superscript"/>
        </w:rPr>
        <w:t>1</w:t>
      </w:r>
      <w:r w:rsidRPr="008D0ABA">
        <w:rPr>
          <w:rFonts w:ascii="Albertus Extra Bold" w:hAnsi="Albertus Extra Bold"/>
          <w:b/>
        </w:rPr>
        <w:t>[</w:t>
      </w:r>
      <w:r>
        <w:t>(</w:t>
      </w:r>
      <w:proofErr w:type="spellStart"/>
      <w:r>
        <w:t>i</w:t>
      </w:r>
      <w:proofErr w:type="spellEnd"/>
      <w:r>
        <w:t>)</w:t>
      </w:r>
      <w:r w:rsidRPr="008D0ABA">
        <w:rPr>
          <w:rFonts w:ascii="Albertus Extra Bold" w:hAnsi="Albertus Extra Bold"/>
          <w:b/>
        </w:rPr>
        <w:t>]</w:t>
      </w:r>
      <w:r>
        <w:t xml:space="preserve"> </w:t>
      </w:r>
      <w:r>
        <w:rPr>
          <w:u w:val="single"/>
        </w:rPr>
        <w:t>(a)</w:t>
      </w:r>
      <w:r>
        <w:rPr>
          <w:rFonts w:ascii="Albertus Extra Bold" w:hAnsi="Albertus Extra Bold"/>
          <w:b/>
          <w:vertAlign w:val="superscript"/>
        </w:rPr>
        <w:t>1</w:t>
      </w:r>
      <w:r>
        <w:t xml:space="preserve">  preparing county inmates for release;</w:t>
      </w:r>
    </w:p>
    <w:p w:rsidR="00CB1B85" w:rsidRDefault="00CB1B85" w:rsidP="00CB1B85">
      <w:r>
        <w:tab/>
      </w:r>
      <w:r>
        <w:rPr>
          <w:rFonts w:ascii="Albertus Extra Bold" w:hAnsi="Albertus Extra Bold"/>
          <w:b/>
          <w:vertAlign w:val="superscript"/>
        </w:rPr>
        <w:t>1</w:t>
      </w:r>
      <w:r w:rsidRPr="008D0ABA">
        <w:rPr>
          <w:rFonts w:ascii="Albertus Extra Bold" w:hAnsi="Albertus Extra Bold"/>
          <w:b/>
        </w:rPr>
        <w:t>[</w:t>
      </w:r>
      <w:r>
        <w:t>(ii)</w:t>
      </w:r>
      <w:r w:rsidRPr="008D0ABA">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providing the services identified in paragraph (1) of this subsection; and </w:t>
      </w:r>
    </w:p>
    <w:p w:rsidR="00CB1B85" w:rsidRDefault="00CB1B85" w:rsidP="00CB1B85">
      <w:pPr>
        <w:tabs>
          <w:tab w:val="clear" w:pos="720"/>
          <w:tab w:val="left" w:pos="810"/>
        </w:tabs>
      </w:pPr>
      <w:r>
        <w:tab/>
      </w:r>
      <w:r>
        <w:rPr>
          <w:rFonts w:ascii="Albertus Extra Bold" w:hAnsi="Albertus Extra Bold"/>
          <w:b/>
          <w:vertAlign w:val="superscript"/>
        </w:rPr>
        <w:t>1</w:t>
      </w:r>
      <w:r w:rsidRPr="008D0ABA">
        <w:rPr>
          <w:rFonts w:ascii="Albertus Extra Bold" w:hAnsi="Albertus Extra Bold"/>
          <w:b/>
        </w:rPr>
        <w:t>[</w:t>
      </w:r>
      <w:r>
        <w:t>(iii)</w:t>
      </w:r>
      <w:r w:rsidRPr="008D0ABA">
        <w:rPr>
          <w:rFonts w:ascii="Albertus Extra Bold" w:hAnsi="Albertus Extra Bold"/>
          <w:b/>
        </w:rPr>
        <w:t>]</w:t>
      </w:r>
      <w:r>
        <w:t xml:space="preserve"> </w:t>
      </w:r>
      <w:r>
        <w:rPr>
          <w:u w:val="single"/>
        </w:rPr>
        <w:t>(c)</w:t>
      </w:r>
      <w:r>
        <w:rPr>
          <w:rFonts w:ascii="Albertus Extra Bold" w:hAnsi="Albertus Extra Bold"/>
          <w:b/>
          <w:vertAlign w:val="superscript"/>
        </w:rPr>
        <w:t>1</w:t>
      </w:r>
      <w:r w:rsidR="00B478A2">
        <w:t xml:space="preserve"> </w:t>
      </w:r>
      <w:r>
        <w:t>continuing post–release services, support, and supervision for a minimum of one year; and</w:t>
      </w:r>
    </w:p>
    <w:p w:rsidR="00CB1B85" w:rsidRPr="002046ED" w:rsidRDefault="00CB1B85" w:rsidP="00CB1B85">
      <w:r>
        <w:tab/>
        <w:t>(4)</w:t>
      </w:r>
      <w:r>
        <w:tab/>
        <w:t>make appropriate recommendations to the county and municipal governing bodies and boards with respect to resolutions, ordinances, and regulations needed to prepare county inmates for successful reentry into the community and reduce recidivism.</w:t>
      </w:r>
    </w:p>
    <w:p w:rsidR="00ED4480" w:rsidRDefault="00ED4480" w:rsidP="00ED4480"/>
    <w:p w:rsidR="00ED4480" w:rsidRPr="00AA7880" w:rsidRDefault="00ED4480" w:rsidP="00ED4480">
      <w:r>
        <w:tab/>
        <w:t>2.</w:t>
      </w:r>
      <w:r>
        <w:tab/>
        <w:t xml:space="preserve">This act shall take effect immediately.  </w:t>
      </w:r>
    </w:p>
    <w:sectPr w:rsidR="00ED4480" w:rsidRPr="00AA7880" w:rsidSect="00CB1B85">
      <w:headerReference w:type="default" r:id="rId14"/>
      <w:footerReference w:type="default" r:id="rId15"/>
      <w:headerReference w:type="first" r:id="rId16"/>
      <w:footerReference w:type="first" r:id="rId17"/>
      <w:pgSz w:w="12240" w:h="20160" w:code="5"/>
      <w:pgMar w:top="1440" w:right="2520" w:bottom="1728" w:left="2880" w:header="1181" w:footer="7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F3F" w:rsidRDefault="00576F3F">
      <w:r>
        <w:separator/>
      </w:r>
    </w:p>
  </w:endnote>
  <w:endnote w:type="continuationSeparator" w:id="0">
    <w:p w:rsidR="00576F3F" w:rsidRDefault="00576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F2A" w:rsidRDefault="00C66F2A" w:rsidP="00C66F2A">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B85" w:rsidRPr="00921C91" w:rsidRDefault="00CB1B8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B1B85" w:rsidRPr="00921C91" w:rsidRDefault="00CB1B85">
    <w:pPr>
      <w:pStyle w:val="Footer"/>
      <w:rPr>
        <w:szCs w:val="18"/>
      </w:rPr>
    </w:pPr>
  </w:p>
  <w:p w:rsidR="00CB1B85" w:rsidRPr="00921C91" w:rsidRDefault="00CB1B8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B1B85" w:rsidRDefault="00CB1B85">
    <w:pPr>
      <w:pStyle w:val="Footer"/>
    </w:pPr>
    <w:r>
      <w:tab/>
      <w:t>Matter enclosed in superscript numerals has been adopted as follows:</w:t>
    </w:r>
  </w:p>
  <w:p w:rsidR="00CB1B85" w:rsidRDefault="00CB1B8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27, 2020.</w:t>
    </w:r>
  </w:p>
  <w:p w:rsidR="00CB1B85" w:rsidRPr="00CB1B85" w:rsidRDefault="00CB1B85">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F3F" w:rsidRDefault="00576F3F">
      <w:r>
        <w:separator/>
      </w:r>
    </w:p>
  </w:footnote>
  <w:footnote w:type="continuationSeparator" w:id="0">
    <w:p w:rsidR="00576F3F" w:rsidRDefault="00576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A06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3639" w:rsidRDefault="00DC3639" w:rsidP="00DC3639">
    <w:pPr>
      <w:pStyle w:val="bpuHeadSpon"/>
    </w:pPr>
    <w:r w:rsidRPr="00DC3639">
      <w:rPr>
        <w:rStyle w:val="bpuHeadSponChar"/>
      </w:rPr>
      <w:t>S374</w:t>
    </w:r>
    <w:r>
      <w:t xml:space="preserve"> </w:t>
    </w:r>
    <w:r w:rsidR="00CB1B85">
      <w:t xml:space="preserve">[1R] </w:t>
    </w:r>
    <w:r>
      <w:t>CRYAN, VITALE</w:t>
    </w:r>
  </w:p>
  <w:p w:rsidR="00DC3639" w:rsidRDefault="00DC3639" w:rsidP="00DC3639">
    <w:pPr>
      <w:pStyle w:val="bpuHeadSpon"/>
    </w:pPr>
    <w:r>
      <w:fldChar w:fldCharType="begin"/>
    </w:r>
    <w:r>
      <w:instrText xml:space="preserve"> PAGE  \* MERGEFORMAT </w:instrText>
    </w:r>
    <w:r>
      <w:fldChar w:fldCharType="separate"/>
    </w:r>
    <w:r w:rsidR="00AA06AD">
      <w:rPr>
        <w:noProof/>
      </w:rPr>
      <w:t>3</w:t>
    </w:r>
    <w:r>
      <w:fldChar w:fldCharType="end"/>
    </w:r>
  </w:p>
  <w:p w:rsidR="00DC3639" w:rsidRPr="00AF575C" w:rsidRDefault="00DC3639" w:rsidP="00DC36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3639" w:rsidRDefault="00DC3639" w:rsidP="00DC3639">
    <w:pPr>
      <w:pStyle w:val="bpuHeadSpon"/>
    </w:pPr>
    <w:r w:rsidRPr="00DC3639">
      <w:rPr>
        <w:rStyle w:val="bpuHeadSponChar"/>
      </w:rPr>
      <w:t>S374</w:t>
    </w:r>
    <w:r>
      <w:t xml:space="preserve"> </w:t>
    </w:r>
    <w:r w:rsidR="00CB1B85">
      <w:t xml:space="preserve">[1R] </w:t>
    </w:r>
    <w:r>
      <w:t>CRYAN, VITALE</w:t>
    </w:r>
  </w:p>
  <w:p w:rsidR="00DC3639" w:rsidRDefault="00DC3639" w:rsidP="00DC3639">
    <w:pPr>
      <w:pStyle w:val="bpuHeadSpon"/>
    </w:pPr>
    <w:r>
      <w:fldChar w:fldCharType="begin"/>
    </w:r>
    <w:r>
      <w:instrText xml:space="preserve"> PAGE  \* MERGEFORMAT </w:instrText>
    </w:r>
    <w:r>
      <w:fldChar w:fldCharType="separate"/>
    </w:r>
    <w:r w:rsidR="00AA06AD">
      <w:rPr>
        <w:noProof/>
      </w:rPr>
      <w:t>2</w:t>
    </w:r>
    <w:r>
      <w:fldChar w:fldCharType="end"/>
    </w:r>
  </w:p>
  <w:p w:rsidR="00DC3639" w:rsidRDefault="00DC3639" w:rsidP="00DC36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F3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7CC7"/>
    <w:rsid w:val="0026254F"/>
    <w:rsid w:val="00266FB9"/>
    <w:rsid w:val="00274341"/>
    <w:rsid w:val="0028159B"/>
    <w:rsid w:val="00296363"/>
    <w:rsid w:val="002A16E7"/>
    <w:rsid w:val="002A71FA"/>
    <w:rsid w:val="002B4DA4"/>
    <w:rsid w:val="002B67F7"/>
    <w:rsid w:val="002C58D4"/>
    <w:rsid w:val="002C5925"/>
    <w:rsid w:val="002E1440"/>
    <w:rsid w:val="002E2980"/>
    <w:rsid w:val="00304565"/>
    <w:rsid w:val="00307F11"/>
    <w:rsid w:val="0031075B"/>
    <w:rsid w:val="00317C73"/>
    <w:rsid w:val="003212E6"/>
    <w:rsid w:val="00333EF1"/>
    <w:rsid w:val="00346CF5"/>
    <w:rsid w:val="00352F8B"/>
    <w:rsid w:val="00354D07"/>
    <w:rsid w:val="00362C89"/>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2B5"/>
    <w:rsid w:val="00574518"/>
    <w:rsid w:val="00576F3F"/>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2A5C"/>
    <w:rsid w:val="00712CBE"/>
    <w:rsid w:val="0072028D"/>
    <w:rsid w:val="00730582"/>
    <w:rsid w:val="00741A09"/>
    <w:rsid w:val="007425AF"/>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7AD0"/>
    <w:rsid w:val="008B313B"/>
    <w:rsid w:val="008B4545"/>
    <w:rsid w:val="008B6E84"/>
    <w:rsid w:val="008C6FA9"/>
    <w:rsid w:val="008D35C6"/>
    <w:rsid w:val="008D455C"/>
    <w:rsid w:val="008D62DB"/>
    <w:rsid w:val="008E3B9B"/>
    <w:rsid w:val="008E4F67"/>
    <w:rsid w:val="008E6859"/>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9A9"/>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06AD"/>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8A2"/>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6F2A"/>
    <w:rsid w:val="00C83317"/>
    <w:rsid w:val="00C937A1"/>
    <w:rsid w:val="00C93F56"/>
    <w:rsid w:val="00CB1B85"/>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639"/>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480"/>
    <w:rsid w:val="00EE77BF"/>
    <w:rsid w:val="00EF5225"/>
    <w:rsid w:val="00F0415D"/>
    <w:rsid w:val="00F14E45"/>
    <w:rsid w:val="00F17CFC"/>
    <w:rsid w:val="00F42480"/>
    <w:rsid w:val="00F62572"/>
    <w:rsid w:val="00F6488F"/>
    <w:rsid w:val="00F70CF6"/>
    <w:rsid w:val="00F85DDC"/>
    <w:rsid w:val="00F91244"/>
    <w:rsid w:val="00F95319"/>
    <w:rsid w:val="00FA57A5"/>
    <w:rsid w:val="00FB3056"/>
    <w:rsid w:val="00FB309C"/>
    <w:rsid w:val="00FB3C7C"/>
    <w:rsid w:val="00FB6E52"/>
    <w:rsid w:val="00FC5994"/>
    <w:rsid w:val="00FD2897"/>
    <w:rsid w:val="00FD4421"/>
    <w:rsid w:val="00FD4591"/>
    <w:rsid w:val="00FE5FB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D52DA51-E200-4F6D-A365-32168A546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fronterpagebillhead">
    <w:name w:val="fronterpagebillhead"/>
    <w:rsid w:val="00ED4480"/>
    <w:rPr>
      <w:rFonts w:ascii="Times New Roman" w:hAnsi="Times New Roman"/>
      <w:smallCaps/>
      <w:sz w:val="24"/>
      <w:szCs w:val="24"/>
    </w:rPr>
  </w:style>
  <w:style w:type="paragraph" w:customStyle="1" w:styleId="FPHangingAnAct">
    <w:name w:val="FPHangingAnAct"/>
    <w:basedOn w:val="Normal"/>
    <w:next w:val="Normal"/>
    <w:link w:val="FPHangingAnActChar"/>
    <w:rsid w:val="00ED4480"/>
    <w:pPr>
      <w:spacing w:line="240" w:lineRule="auto"/>
      <w:ind w:left="576" w:hanging="288"/>
    </w:pPr>
  </w:style>
  <w:style w:type="character" w:customStyle="1" w:styleId="FPHangingAnActChar">
    <w:name w:val="FPHangingAnAct Char"/>
    <w:link w:val="FPHangingAnAct"/>
    <w:rsid w:val="00ED4480"/>
    <w:rPr>
      <w:spacing w:val="4"/>
      <w:sz w:val="24"/>
      <w:szCs w:val="24"/>
    </w:rPr>
  </w:style>
  <w:style w:type="character" w:styleId="LineNumber">
    <w:name w:val="line number"/>
    <w:basedOn w:val="DefaultParagraphFont"/>
    <w:semiHidden/>
    <w:unhideWhenUsed/>
    <w:rsid w:val="00DC3639"/>
  </w:style>
  <w:style w:type="paragraph" w:styleId="BalloonText">
    <w:name w:val="Balloon Text"/>
    <w:basedOn w:val="Normal"/>
    <w:link w:val="BalloonTextChar"/>
    <w:semiHidden/>
    <w:unhideWhenUsed/>
    <w:rsid w:val="009E29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29A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8C0AB-5928-4FA2-9877-8FD71B672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741</Words>
  <Characters>3933</Characters>
  <Application>Microsoft Office Word</Application>
  <DocSecurity>0</DocSecurity>
  <Lines>110</Lines>
  <Paragraphs>40</Paragraphs>
  <ScaleCrop>false</ScaleCrop>
  <HeadingPairs>
    <vt:vector size="2" baseType="variant">
      <vt:variant>
        <vt:lpstr>Title</vt:lpstr>
      </vt:variant>
      <vt:variant>
        <vt:i4>1</vt:i4>
      </vt:variant>
    </vt:vector>
  </HeadingPairs>
  <TitlesOfParts>
    <vt:vector size="1" baseType="lpstr">
      <vt:lpstr>S374 1R</vt:lpstr>
    </vt:vector>
  </TitlesOfParts>
  <Manager>R225</Manager>
  <Company>OFFICE of LEGISLATIVE SERVICES</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S374 1R</dc:title>
  <dc:creator>Senator  CRYAN, Senator  VITALE</dc:creator>
  <cp:keywords>S374|3|HS |259|122|219|!|0|</cp:keywords>
  <dc:description>PREFILED 2020_x000d_
Amended/TR 1/27/20</dc:description>
  <cp:lastModifiedBy>Siracusa, Nicole</cp:lastModifiedBy>
  <cp:revision>2</cp:revision>
  <cp:lastPrinted>2020-01-28T14:40:00Z</cp:lastPrinted>
  <dcterms:created xsi:type="dcterms:W3CDTF">2020-01-28T18:47:00Z</dcterms:created>
  <dcterms:modified xsi:type="dcterms:W3CDTF">2020-01-28T18:47:00Z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