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D8A" w:rsidRDefault="00937D8A" w:rsidP="00937D8A">
      <w:pPr>
        <w:pStyle w:val="bpuBill"/>
      </w:pPr>
      <w:bookmarkStart w:id="0" w:name="bpuFrontPg"/>
      <w:bookmarkStart w:id="1" w:name="_GoBack"/>
      <w:bookmarkEnd w:id="0"/>
      <w:bookmarkEnd w:id="1"/>
      <w:r>
        <w:t xml:space="preserve">SENATE, No. 375 </w:t>
      </w:r>
    </w:p>
    <w:p w:rsidR="00937D8A" w:rsidRPr="00937D8A" w:rsidRDefault="00937D8A" w:rsidP="00937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30703" r:id="rId8"/>
        </w:object>
      </w:r>
    </w:p>
    <w:p w:rsidR="00937D8A" w:rsidRDefault="00937D8A" w:rsidP="00937D8A">
      <w:pPr>
        <w:pStyle w:val="bpuState"/>
      </w:pPr>
      <w:r>
        <w:t>STATE OF NEW JERSEY</w:t>
      </w:r>
    </w:p>
    <w:p w:rsidR="00937D8A" w:rsidRDefault="00937D8A" w:rsidP="00937D8A">
      <w:pPr>
        <w:pStyle w:val="bpuLegislature"/>
      </w:pPr>
      <w:r>
        <w:t>219th LEGISLATURE</w:t>
      </w:r>
    </w:p>
    <w:p w:rsidR="00937D8A" w:rsidRDefault="00937D8A" w:rsidP="00937D8A">
      <w:pPr>
        <w:pStyle w:val="bpuWpGraphic"/>
      </w:pPr>
      <w:r>
        <w:object w:dxaOrig="8985" w:dyaOrig="255">
          <v:shape id="_x0000_i1026" type="#_x0000_t75" style="width:6in;height:12pt" o:ole="">
            <v:imagedata r:id="rId7" o:title=""/>
          </v:shape>
          <o:OLEObject Type="Embed" ProgID="WPWin6.1" ShapeID="_x0000_i1026" DrawAspect="Content" ObjectID="_1641730704" r:id="rId9"/>
        </w:object>
      </w:r>
      <w:r>
        <w:t xml:space="preserve">  </w:t>
      </w:r>
    </w:p>
    <w:p w:rsidR="00937D8A" w:rsidRDefault="00937D8A" w:rsidP="00937D8A">
      <w:pPr>
        <w:pStyle w:val="bpuIntro"/>
      </w:pPr>
      <w:r>
        <w:t>PRE-FILED FOR INTRODUCTION IN THE 2020 SESSION</w:t>
      </w:r>
    </w:p>
    <w:p w:rsidR="00937D8A" w:rsidRDefault="00937D8A" w:rsidP="00937D8A">
      <w:pPr>
        <w:pStyle w:val="bpuIntro"/>
      </w:pPr>
    </w:p>
    <w:p w:rsidR="00937D8A" w:rsidRDefault="00937D8A" w:rsidP="00937D8A">
      <w:pPr>
        <w:pStyle w:val="bpuIntro"/>
        <w:sectPr w:rsidR="00937D8A" w:rsidSect="00937D8A">
          <w:headerReference w:type="even" r:id="rId10"/>
          <w:headerReference w:type="default" r:id="rId11"/>
          <w:pgSz w:w="12240" w:h="20160" w:code="5"/>
          <w:pgMar w:top="2160" w:right="1440" w:bottom="1440" w:left="1440" w:header="720" w:footer="720" w:gutter="0"/>
          <w:pgNumType w:start="1"/>
          <w:cols w:space="720"/>
          <w:docGrid w:linePitch="360"/>
        </w:sectPr>
      </w:pPr>
    </w:p>
    <w:p w:rsidR="00937D8A" w:rsidRDefault="00937D8A" w:rsidP="00937D8A">
      <w:pPr>
        <w:pStyle w:val="bpuIntro"/>
      </w:pPr>
    </w:p>
    <w:p w:rsidR="00937D8A" w:rsidRDefault="00937D8A" w:rsidP="00937D8A">
      <w:pPr>
        <w:pStyle w:val="bpuSponsor"/>
      </w:pPr>
      <w:r>
        <w:t>Sponsored by:</w:t>
      </w:r>
    </w:p>
    <w:p w:rsidR="00937D8A" w:rsidRDefault="00937D8A" w:rsidP="00937D8A">
      <w:pPr>
        <w:pStyle w:val="bpuSponsor"/>
      </w:pPr>
      <w:r>
        <w:t>Senator  JOSEPH P. CRYAN</w:t>
      </w:r>
    </w:p>
    <w:p w:rsidR="00937D8A" w:rsidRDefault="00937D8A" w:rsidP="00937D8A">
      <w:pPr>
        <w:pStyle w:val="bpuSponsor"/>
      </w:pPr>
      <w:r>
        <w:t>District 20 (Union)</w:t>
      </w:r>
    </w:p>
    <w:p w:rsidR="00937D8A" w:rsidRDefault="00937D8A" w:rsidP="00937D8A">
      <w:pPr>
        <w:pStyle w:val="bpuSponsor"/>
      </w:pPr>
      <w:r>
        <w:t>Senator  JOSEPH F. VITALE</w:t>
      </w:r>
    </w:p>
    <w:p w:rsidR="00937D8A" w:rsidRDefault="00937D8A" w:rsidP="00937D8A">
      <w:pPr>
        <w:pStyle w:val="bpuSponsor"/>
      </w:pPr>
      <w:r>
        <w:t>District 19 (Middlesex)</w:t>
      </w:r>
    </w:p>
    <w:p w:rsidR="00937D8A" w:rsidRDefault="00937D8A" w:rsidP="00937D8A">
      <w:pPr>
        <w:pStyle w:val="bpuSponsor"/>
      </w:pPr>
    </w:p>
    <w:p w:rsidR="00937D8A" w:rsidRDefault="00937D8A" w:rsidP="00937D8A">
      <w:pPr>
        <w:pStyle w:val="bpuSponsor"/>
      </w:pPr>
    </w:p>
    <w:p w:rsidR="00937D8A" w:rsidRDefault="00937D8A" w:rsidP="00937D8A">
      <w:pPr>
        <w:pStyle w:val="bpuSponsor"/>
      </w:pPr>
    </w:p>
    <w:p w:rsidR="00937D8A" w:rsidRDefault="00937D8A" w:rsidP="00937D8A">
      <w:pPr>
        <w:pStyle w:val="bpuSponsor"/>
      </w:pPr>
    </w:p>
    <w:p w:rsidR="00937D8A" w:rsidRDefault="00937D8A" w:rsidP="00937D8A">
      <w:pPr>
        <w:pStyle w:val="bpuSponsor"/>
      </w:pPr>
      <w:r>
        <w:t>SYNOPSIS</w:t>
      </w:r>
    </w:p>
    <w:p w:rsidR="00937D8A" w:rsidRDefault="00937D8A" w:rsidP="00937D8A">
      <w:pPr>
        <w:pStyle w:val="bpuNormText"/>
      </w:pPr>
      <w:r>
        <w:tab/>
        <w:t>Authorizes use of county inmate welfare funds for certain reentry services.</w:t>
      </w:r>
    </w:p>
    <w:p w:rsidR="00937D8A" w:rsidRDefault="00937D8A" w:rsidP="00937D8A">
      <w:pPr>
        <w:pStyle w:val="bpuNormText"/>
      </w:pPr>
    </w:p>
    <w:p w:rsidR="00937D8A" w:rsidRDefault="00937D8A" w:rsidP="00937D8A">
      <w:pPr>
        <w:pStyle w:val="bpuSponsor"/>
      </w:pPr>
      <w:r>
        <w:t xml:space="preserve">CURRENT VERSION OF TEXT </w:t>
      </w:r>
    </w:p>
    <w:p w:rsidR="00937D8A" w:rsidRDefault="0017364A" w:rsidP="00937D8A">
      <w:pPr>
        <w:pStyle w:val="bpuNormText"/>
      </w:pPr>
      <w:r>
        <w:tab/>
        <w:t>As reported by the Senate Health, Human Services and Senior Citizens Committee with technical review.</w:t>
      </w:r>
    </w:p>
    <w:p w:rsidR="00937D8A" w:rsidRDefault="00937D8A" w:rsidP="00937D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37D8A" w:rsidRDefault="00937D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7D8A" w:rsidSect="00937D8A">
          <w:type w:val="continuous"/>
          <w:pgSz w:w="12240" w:h="20160" w:code="5"/>
          <w:pgMar w:top="2160" w:right="2275" w:bottom="1440" w:left="2275" w:header="72" w:footer="720" w:gutter="0"/>
          <w:pgNumType w:start="1"/>
          <w:cols w:space="720"/>
          <w:docGrid w:linePitch="360"/>
        </w:sectPr>
      </w:pPr>
    </w:p>
    <w:p w:rsidR="00DC71B7" w:rsidRPr="00677316" w:rsidRDefault="00DC71B7" w:rsidP="00DC71B7">
      <w:pPr>
        <w:pStyle w:val="HangingAnAct"/>
        <w:rPr>
          <w:rStyle w:val="HangingAnActChar"/>
        </w:rPr>
      </w:pPr>
      <w:r>
        <w:rPr>
          <w:rStyle w:val="BillHead"/>
        </w:rPr>
        <w:lastRenderedPageBreak/>
        <w:t>An Act</w:t>
      </w:r>
      <w:r w:rsidRPr="006B7FA7">
        <w:rPr>
          <w:rStyle w:val="HangingAnActChar"/>
        </w:rPr>
        <w:t xml:space="preserve"> </w:t>
      </w:r>
      <w:r>
        <w:t xml:space="preserve">concerning inmate welfare funds and supplementing chapter 4 of Title 30 of the Revised Statutes.  </w:t>
      </w:r>
    </w:p>
    <w:p w:rsidR="00DC71B7" w:rsidRPr="00D71D68" w:rsidRDefault="00DC71B7" w:rsidP="00DC71B7"/>
    <w:p w:rsidR="00DC71B7" w:rsidRPr="00AA7880" w:rsidRDefault="00DC71B7" w:rsidP="00DC71B7">
      <w:r>
        <w:tab/>
      </w:r>
      <w:r>
        <w:rPr>
          <w:rStyle w:val="BillHeading2"/>
        </w:rPr>
        <w:t xml:space="preserve">Be It Enacted </w:t>
      </w:r>
      <w:r>
        <w:rPr>
          <w:rStyle w:val="BillLanguage"/>
        </w:rPr>
        <w:t>by the Senate and General Assembly of the State of New Jersey:</w:t>
      </w:r>
    </w:p>
    <w:p w:rsidR="00DC71B7" w:rsidRDefault="00DC71B7" w:rsidP="00DC71B7"/>
    <w:p w:rsidR="00DC71B7" w:rsidRDefault="00DC71B7" w:rsidP="00DC71B7">
      <w:r>
        <w:tab/>
        <w:t>1.</w:t>
      </w:r>
      <w:r>
        <w:tab/>
        <w:t xml:space="preserve">Notwithstanding the provisions of subsection k. of section 18 of P.L.1971, c.384 (C.30:4-1.1), a county correctional facility may expend inmate welfare funds to provide or coordinate reentry services for incarcerated inmates.  These services may include, but </w:t>
      </w:r>
      <w:r w:rsidR="008E39FF">
        <w:t xml:space="preserve">shall </w:t>
      </w:r>
      <w:r>
        <w:t xml:space="preserve">not be limited to, paying salaries of employees of the facility whose duties include coordinating access to federal, State, or any other available benefits or services that will assist inmates in successfully reintegrating into the community upon release.  </w:t>
      </w:r>
    </w:p>
    <w:p w:rsidR="00DC71B7" w:rsidRDefault="00DC71B7" w:rsidP="00DC71B7"/>
    <w:p w:rsidR="00DC71B7" w:rsidRDefault="00DC71B7" w:rsidP="00DC71B7">
      <w:r>
        <w:tab/>
        <w:t>2.</w:t>
      </w:r>
      <w:r>
        <w:tab/>
        <w:t xml:space="preserve">This act shall take effect on the first day of the fourth month next following enactment.  </w:t>
      </w:r>
    </w:p>
    <w:sectPr w:rsidR="00DC71B7" w:rsidSect="00937D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740" w:rsidRDefault="00DF6740">
      <w:r>
        <w:separator/>
      </w:r>
    </w:p>
  </w:endnote>
  <w:endnote w:type="continuationSeparator" w:id="0">
    <w:p w:rsidR="00DF6740" w:rsidRDefault="00DF6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740" w:rsidRDefault="00DF6740">
      <w:r>
        <w:separator/>
      </w:r>
    </w:p>
  </w:footnote>
  <w:footnote w:type="continuationSeparator" w:id="0">
    <w:p w:rsidR="00DF6740" w:rsidRDefault="00DF6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55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7D8A" w:rsidRDefault="00937D8A" w:rsidP="00937D8A">
    <w:pPr>
      <w:pStyle w:val="bpuHeadSpon"/>
    </w:pPr>
    <w:r w:rsidRPr="00937D8A">
      <w:rPr>
        <w:rStyle w:val="bpuHeadSponChar"/>
      </w:rPr>
      <w:t>S375</w:t>
    </w:r>
    <w:r>
      <w:t xml:space="preserve"> CRYAN, VITALE</w:t>
    </w:r>
  </w:p>
  <w:p w:rsidR="00937D8A" w:rsidRDefault="00937D8A" w:rsidP="00937D8A">
    <w:pPr>
      <w:pStyle w:val="bpuHeadSpon"/>
    </w:pPr>
    <w:r>
      <w:fldChar w:fldCharType="begin"/>
    </w:r>
    <w:r>
      <w:instrText xml:space="preserve"> PAGE  \* MERGEFORMAT </w:instrText>
    </w:r>
    <w:r>
      <w:fldChar w:fldCharType="separate"/>
    </w:r>
    <w:r>
      <w:rPr>
        <w:noProof/>
      </w:rPr>
      <w:t>3</w:t>
    </w:r>
    <w:r>
      <w:fldChar w:fldCharType="end"/>
    </w:r>
  </w:p>
  <w:p w:rsidR="00937D8A" w:rsidRPr="00AF575C" w:rsidRDefault="00937D8A" w:rsidP="00937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7D8A" w:rsidRDefault="00937D8A" w:rsidP="00937D8A">
    <w:pPr>
      <w:pStyle w:val="bpuHeadSpon"/>
    </w:pPr>
    <w:r w:rsidRPr="00937D8A">
      <w:rPr>
        <w:rStyle w:val="bpuHeadSponChar"/>
      </w:rPr>
      <w:t>S375</w:t>
    </w:r>
    <w:r>
      <w:t xml:space="preserve"> CRYAN, VITALE</w:t>
    </w:r>
  </w:p>
  <w:p w:rsidR="00937D8A" w:rsidRDefault="00937D8A" w:rsidP="00937D8A">
    <w:pPr>
      <w:pStyle w:val="bpuHeadSpon"/>
    </w:pPr>
    <w:r>
      <w:fldChar w:fldCharType="begin"/>
    </w:r>
    <w:r>
      <w:instrText xml:space="preserve"> PAGE  \* MERGEFORMAT </w:instrText>
    </w:r>
    <w:r>
      <w:fldChar w:fldCharType="separate"/>
    </w:r>
    <w:r w:rsidR="00B65582">
      <w:rPr>
        <w:noProof/>
      </w:rPr>
      <w:t>2</w:t>
    </w:r>
    <w:r>
      <w:fldChar w:fldCharType="end"/>
    </w:r>
  </w:p>
  <w:p w:rsidR="00937D8A" w:rsidRDefault="00937D8A" w:rsidP="00937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7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088"/>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64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C5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3FD"/>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F6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C45"/>
    <w:rsid w:val="006D65B4"/>
    <w:rsid w:val="006E36B4"/>
    <w:rsid w:val="006F47D8"/>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9FF"/>
    <w:rsid w:val="008E3B9B"/>
    <w:rsid w:val="008E4F67"/>
    <w:rsid w:val="008F6A7A"/>
    <w:rsid w:val="00902B2D"/>
    <w:rsid w:val="00915B98"/>
    <w:rsid w:val="00933C9C"/>
    <w:rsid w:val="00937D8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3B4"/>
    <w:rsid w:val="00A003CF"/>
    <w:rsid w:val="00A01CC5"/>
    <w:rsid w:val="00A048CC"/>
    <w:rsid w:val="00A04BAB"/>
    <w:rsid w:val="00A072DB"/>
    <w:rsid w:val="00A12C37"/>
    <w:rsid w:val="00A15F7D"/>
    <w:rsid w:val="00A16418"/>
    <w:rsid w:val="00A224BB"/>
    <w:rsid w:val="00A22502"/>
    <w:rsid w:val="00A40A31"/>
    <w:rsid w:val="00A469CC"/>
    <w:rsid w:val="00A50FC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58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B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1B7"/>
    <w:rsid w:val="00DC75BA"/>
    <w:rsid w:val="00DD1E46"/>
    <w:rsid w:val="00DF4E47"/>
    <w:rsid w:val="00DF674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04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75C251-A7F3-4347-AE61-35ACE58FA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DC71B7"/>
    <w:rPr>
      <w:rFonts w:ascii="Times New Roman" w:hAnsi="Times New Roman"/>
      <w:smallCaps/>
      <w:sz w:val="24"/>
      <w:szCs w:val="24"/>
    </w:rPr>
  </w:style>
  <w:style w:type="paragraph" w:customStyle="1" w:styleId="FPHangingAnAct">
    <w:name w:val="FPHangingAnAct"/>
    <w:basedOn w:val="Normal"/>
    <w:next w:val="Normal"/>
    <w:link w:val="FPHangingAnActChar"/>
    <w:rsid w:val="00DC71B7"/>
    <w:pPr>
      <w:spacing w:line="240" w:lineRule="auto"/>
      <w:ind w:left="576" w:hanging="288"/>
    </w:pPr>
  </w:style>
  <w:style w:type="character" w:customStyle="1" w:styleId="FPHangingAnActChar">
    <w:name w:val="FPHangingAnAct Char"/>
    <w:link w:val="FPHangingAnAct"/>
    <w:rsid w:val="00DC71B7"/>
    <w:rPr>
      <w:spacing w:val="4"/>
      <w:sz w:val="24"/>
      <w:szCs w:val="24"/>
    </w:rPr>
  </w:style>
  <w:style w:type="character" w:styleId="LineNumber">
    <w:name w:val="line number"/>
    <w:basedOn w:val="DefaultParagraphFont"/>
    <w:semiHidden/>
    <w:unhideWhenUsed/>
    <w:rsid w:val="00937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6B2A9-9B41-4A87-A826-9D0610E4B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188</Words>
  <Characters>1028</Characters>
  <Application>Microsoft Office Word</Application>
  <DocSecurity>0</DocSecurity>
  <Lines>43</Lines>
  <Paragraphs>17</Paragraphs>
  <ScaleCrop>false</ScaleCrop>
  <HeadingPairs>
    <vt:vector size="2" baseType="variant">
      <vt:variant>
        <vt:lpstr>Title</vt:lpstr>
      </vt:variant>
      <vt:variant>
        <vt:i4>1</vt:i4>
      </vt:variant>
    </vt:vector>
  </HeadingPairs>
  <TitlesOfParts>
    <vt:vector size="1" baseType="lpstr">
      <vt:lpstr>S375</vt:lpstr>
    </vt:vector>
  </TitlesOfParts>
  <Manager>R230</Manager>
  <Company>OFFICE of LEGISLATIVE SERVICES</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 TR</dc:title>
  <dc:creator>Senator  CRYAN, Senator  VITALE</dc:creator>
  <cp:keywords>S375|2|HS |259|0|259|!|0|</cp:keywords>
  <dc:description>PREFILED 2020_x000d_
TR 1/27/20</dc:description>
  <cp:lastModifiedBy>Bektas, Brenda</cp:lastModifiedBy>
  <cp:revision>2</cp:revision>
  <cp:lastPrinted>2005-07-29T18:13:00Z</cp:lastPrinted>
  <dcterms:created xsi:type="dcterms:W3CDTF">2020-01-28T20:30:00Z</dcterms:created>
  <dcterms:modified xsi:type="dcterms:W3CDTF">2020-01-28T20:30:00Z</dcterms:modified>
  <cp:category>s.l: C.30:4-1.2 to 2019/288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