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804362" w:rsidP="00407C9E">
      <w:pPr>
        <w:pStyle w:val="NoteOrEstimate"/>
      </w:pPr>
      <w:r>
        <w:t>LEGISLATIVE FISCAL ESTIMATE</w:t>
      </w:r>
    </w:p>
    <w:p w:rsidR="00804362" w:rsidRPr="00804362" w:rsidRDefault="00804362" w:rsidP="00804362">
      <w:pPr>
        <w:pStyle w:val="Reprint"/>
      </w:pPr>
      <w:r>
        <w:t>[First Reprint]</w:t>
      </w:r>
    </w:p>
    <w:p w:rsidR="003C5892" w:rsidRDefault="00804362"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381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B1B94" w:rsidP="003B1B94">
      <w:pPr>
        <w:pStyle w:val="BillNo"/>
      </w:pPr>
      <w:r>
        <w:t>219th LEGISLATURE</w:t>
      </w:r>
    </w:p>
    <w:p w:rsidR="00353325" w:rsidRDefault="00353325" w:rsidP="00353325"/>
    <w:p w:rsidR="003B1B94" w:rsidRDefault="003B1B94" w:rsidP="003B1B94">
      <w:pPr>
        <w:jc w:val="center"/>
      </w:pPr>
      <w:r>
        <w:t>DATED: SEPTEMBER 1, 2020</w:t>
      </w:r>
    </w:p>
    <w:p w:rsidR="003B1B94" w:rsidRDefault="003B1B94" w:rsidP="00353325"/>
    <w:p w:rsidR="003B1B94" w:rsidRDefault="003B1B9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B3478C" w:rsidP="00824A0E">
            <w:pPr>
              <w:pStyle w:val="bpuNormText"/>
            </w:pPr>
            <w:r>
              <w:t xml:space="preserve">Establishes supervised community reintegration program in DOC for certain victims of domestic abuse.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F8026A" w:rsidP="00B3478C">
            <w:r>
              <w:t xml:space="preserve">Annual </w:t>
            </w:r>
            <w:r w:rsidR="00356E10">
              <w:t>Net State Expenditure Impact.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B3478C" w:rsidP="00757516">
            <w:r>
              <w:t>Department of Corrections</w:t>
            </w:r>
            <w:r w:rsidR="00356E10">
              <w:t>; Department of Law and Public Safety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320"/>
        <w:gridCol w:w="1050"/>
        <w:gridCol w:w="2495"/>
        <w:gridCol w:w="2495"/>
        <w:gridCol w:w="15"/>
      </w:tblGrid>
      <w:tr w:rsidR="00C75246" w:rsidTr="00824A0E">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824A0E">
        <w:trPr>
          <w:gridAfter w:val="1"/>
          <w:wAfter w:w="15" w:type="dxa"/>
          <w:trHeight w:val="410"/>
        </w:trPr>
        <w:tc>
          <w:tcPr>
            <w:tcW w:w="332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05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757516" w:rsidP="00757516">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824A0E">
        <w:trPr>
          <w:gridAfter w:val="1"/>
          <w:wAfter w:w="15" w:type="dxa"/>
          <w:trHeight w:val="410"/>
        </w:trPr>
        <w:tc>
          <w:tcPr>
            <w:tcW w:w="3320" w:type="dxa"/>
            <w:tcBorders>
              <w:top w:val="nil"/>
              <w:left w:val="single" w:sz="6" w:space="0" w:color="auto"/>
              <w:bottom w:val="nil"/>
              <w:right w:val="nil"/>
            </w:tcBorders>
            <w:tcMar>
              <w:bottom w:w="29" w:type="dxa"/>
            </w:tcMar>
            <w:vAlign w:val="bottom"/>
          </w:tcPr>
          <w:p w:rsidR="00C75246" w:rsidRPr="00F11982" w:rsidRDefault="00757516" w:rsidP="00757516">
            <w:pPr>
              <w:tabs>
                <w:tab w:val="left" w:pos="360"/>
                <w:tab w:val="left" w:pos="720"/>
                <w:tab w:val="left" w:pos="1440"/>
                <w:tab w:val="left" w:pos="2160"/>
                <w:tab w:val="left" w:pos="2880"/>
                <w:tab w:val="left" w:pos="3600"/>
                <w:tab w:val="left" w:pos="4320"/>
                <w:tab w:val="left" w:pos="5040"/>
              </w:tabs>
              <w:rPr>
                <w:b/>
              </w:rPr>
            </w:pPr>
            <w:r>
              <w:rPr>
                <w:b/>
              </w:rPr>
              <w:t xml:space="preserve">Net </w:t>
            </w:r>
            <w:r w:rsidR="00C75246" w:rsidRPr="00F11982">
              <w:rPr>
                <w:b/>
              </w:rPr>
              <w:t xml:space="preserve">State </w:t>
            </w:r>
            <w:r>
              <w:rPr>
                <w:b/>
              </w:rPr>
              <w:t>Expenditure</w:t>
            </w:r>
            <w:r w:rsidR="00356E10">
              <w:rPr>
                <w:b/>
              </w:rPr>
              <w:t xml:space="preserve"> Impact</w:t>
            </w:r>
          </w:p>
        </w:tc>
        <w:tc>
          <w:tcPr>
            <w:tcW w:w="105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757516"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824A0E">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B3478C" w:rsidRDefault="00B3478C" w:rsidP="002D7863">
      <w:pPr>
        <w:tabs>
          <w:tab w:val="left" w:pos="360"/>
          <w:tab w:val="left" w:pos="720"/>
          <w:tab w:val="left" w:pos="1440"/>
          <w:tab w:val="left" w:pos="2160"/>
          <w:tab w:val="left" w:pos="2880"/>
          <w:tab w:val="left" w:pos="3600"/>
          <w:tab w:val="left" w:pos="4320"/>
          <w:tab w:val="left" w:pos="5040"/>
        </w:tabs>
      </w:pPr>
    </w:p>
    <w:p w:rsidR="00B3478C" w:rsidRDefault="00B3478C" w:rsidP="003B1B94">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finds that this bill would result in an indeterminate </w:t>
      </w:r>
      <w:r w:rsidR="00F8026A">
        <w:t xml:space="preserve">annual </w:t>
      </w:r>
      <w:r>
        <w:t>State net expenditure impac</w:t>
      </w:r>
      <w:r w:rsidR="00356E10">
        <w:t>t, as it will result in both nominal cost increases and savings</w:t>
      </w:r>
      <w:r>
        <w:t xml:space="preserve">. </w:t>
      </w:r>
      <w:r w:rsidR="008D632B">
        <w:t xml:space="preserve"> </w:t>
      </w:r>
      <w:r>
        <w:t>Due to the small number of offenders who are likely</w:t>
      </w:r>
      <w:r w:rsidR="00F8026A">
        <w:t xml:space="preserve"> eligible</w:t>
      </w:r>
      <w:r>
        <w:t xml:space="preserve"> to be reintegrated into the community</w:t>
      </w:r>
      <w:r w:rsidR="00661250">
        <w:t xml:space="preserve"> under the bill</w:t>
      </w:r>
      <w:r>
        <w:t>, the savings generated as a result of reduced housing costs would be minimal to the Department of Corrections (DOC). DOC data indicate that the marginal cost per day to provide inmates with food, wages, and clothing totals approximately $8.60 per inmate. The average annual cost to house an inmate in a State prison facility totaled $50,590 in FY 2019.</w:t>
      </w:r>
    </w:p>
    <w:p w:rsidR="003B1B94" w:rsidRDefault="003B1B94" w:rsidP="003B1B94">
      <w:pPr>
        <w:pStyle w:val="StyleBulletedSymbolsymbol"/>
        <w:numPr>
          <w:ilvl w:val="0"/>
          <w:numId w:val="0"/>
        </w:numPr>
        <w:tabs>
          <w:tab w:val="left" w:pos="360"/>
          <w:tab w:val="left" w:pos="1440"/>
          <w:tab w:val="left" w:pos="2160"/>
          <w:tab w:val="left" w:pos="2880"/>
          <w:tab w:val="left" w:pos="3600"/>
          <w:tab w:val="left" w:pos="4320"/>
          <w:tab w:val="left" w:pos="5040"/>
        </w:tabs>
        <w:spacing w:after="0"/>
        <w:ind w:left="720" w:hanging="360"/>
      </w:pPr>
    </w:p>
    <w:p w:rsidR="003B1B94" w:rsidRDefault="00B3478C" w:rsidP="007E5EB3">
      <w:pPr>
        <w:pStyle w:val="StyleBulletedSymbolsymbol"/>
        <w:tabs>
          <w:tab w:val="left" w:pos="360"/>
          <w:tab w:val="left" w:pos="720"/>
          <w:tab w:val="left" w:pos="1440"/>
          <w:tab w:val="left" w:pos="2160"/>
          <w:tab w:val="left" w:pos="2880"/>
          <w:tab w:val="left" w:pos="3600"/>
          <w:tab w:val="left" w:pos="4320"/>
          <w:tab w:val="left" w:pos="5040"/>
        </w:tabs>
        <w:spacing w:after="0" w:line="240" w:lineRule="auto"/>
        <w:jc w:val="left"/>
      </w:pPr>
      <w:r>
        <w:t>Given</w:t>
      </w:r>
      <w:r w:rsidR="00BA7712">
        <w:t xml:space="preserve"> a</w:t>
      </w:r>
      <w:r>
        <w:t xml:space="preserve"> lack of information, the OLS is unable to project the estimated cost to the </w:t>
      </w:r>
      <w:r w:rsidR="00A80B93">
        <w:t>DOC</w:t>
      </w:r>
      <w:r>
        <w:t xml:space="preserve"> for supervising offenders who are reintegrated into the community under the bill.</w:t>
      </w:r>
      <w:r w:rsidR="00AB6EF3">
        <w:t xml:space="preserve">  Similarly, the costs attributable to the Attorney General and county prosecutors for any additional administrative responsibilities is not known.  </w:t>
      </w:r>
      <w:r>
        <w:t>The cost</w:t>
      </w:r>
      <w:r w:rsidR="00AB6EF3">
        <w:t>s</w:t>
      </w:r>
      <w:r>
        <w:t xml:space="preserve"> would be determined based on the number of inmates likely to be eligible for the program.  </w:t>
      </w:r>
      <w:r w:rsidR="003B1B94">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57516" w:rsidRPr="00757516" w:rsidRDefault="00EC76AF" w:rsidP="00757516">
      <w:pPr>
        <w:rPr>
          <w:szCs w:val="20"/>
        </w:rPr>
      </w:pPr>
      <w:r>
        <w:t xml:space="preserve">      </w:t>
      </w:r>
      <w:r w:rsidR="00B3478C" w:rsidRPr="00CF348E">
        <w:rPr>
          <w:szCs w:val="20"/>
        </w:rPr>
        <w:t xml:space="preserve">This bill establishes </w:t>
      </w:r>
      <w:r w:rsidR="00757516" w:rsidRPr="00757516">
        <w:rPr>
          <w:szCs w:val="20"/>
        </w:rPr>
        <w:t>a supervised community reintegration program in the D</w:t>
      </w:r>
      <w:r w:rsidR="00356E10">
        <w:rPr>
          <w:szCs w:val="20"/>
        </w:rPr>
        <w:t>OC</w:t>
      </w:r>
      <w:r w:rsidR="00757516" w:rsidRPr="00757516">
        <w:rPr>
          <w:szCs w:val="20"/>
        </w:rPr>
        <w:t xml:space="preserve"> for eligible domestic violence victims following incarceration for crimes they committed against their abusers.  </w:t>
      </w:r>
    </w:p>
    <w:p w:rsidR="00757516" w:rsidRPr="00757516" w:rsidRDefault="00757516" w:rsidP="00757516">
      <w:pPr>
        <w:tabs>
          <w:tab w:val="left" w:pos="360"/>
          <w:tab w:val="left" w:pos="720"/>
          <w:tab w:val="left" w:pos="1080"/>
          <w:tab w:val="left" w:pos="1440"/>
          <w:tab w:val="left" w:pos="2160"/>
          <w:tab w:val="left" w:pos="2880"/>
          <w:tab w:val="left" w:pos="3600"/>
        </w:tabs>
        <w:rPr>
          <w:szCs w:val="20"/>
          <w:u w:val="single"/>
        </w:rPr>
      </w:pPr>
      <w:r w:rsidRPr="00757516">
        <w:rPr>
          <w:szCs w:val="20"/>
        </w:rPr>
        <w:tab/>
        <w:t>To be eligible for the program, the victim-inmate is required to be serving a sentence of imprisonment and meet DOC requirements for residential community programs; submit documentation identifying the abuser; and be found to present a low risk of re-offense.  Inmates approved for participation in the program are to agree to participate in the program, undergo rehabilitative services, and gradually transition to supervision in the community, which may include being assigned to a residential community release program or participating in a work release program.</w:t>
      </w:r>
      <w:r w:rsidRPr="00757516">
        <w:rPr>
          <w:szCs w:val="20"/>
          <w:u w:val="single"/>
        </w:rPr>
        <w:t xml:space="preserve">  </w:t>
      </w:r>
    </w:p>
    <w:p w:rsidR="00757516" w:rsidRPr="00757516" w:rsidRDefault="00757516" w:rsidP="00757516">
      <w:pPr>
        <w:tabs>
          <w:tab w:val="left" w:pos="360"/>
          <w:tab w:val="left" w:pos="720"/>
          <w:tab w:val="left" w:pos="1080"/>
          <w:tab w:val="left" w:pos="1440"/>
          <w:tab w:val="left" w:pos="2160"/>
          <w:tab w:val="left" w:pos="2880"/>
          <w:tab w:val="left" w:pos="3600"/>
        </w:tabs>
        <w:rPr>
          <w:szCs w:val="20"/>
        </w:rPr>
      </w:pPr>
      <w:r w:rsidRPr="00757516">
        <w:rPr>
          <w:szCs w:val="20"/>
        </w:rPr>
        <w:tab/>
        <w:t>The victim-inmate is to apply to the DOC to participate in the program.  The DOC is to conduct a psychological evaluation of the inmate and an objective risk assessment.  The DOC also is required to complete a summary of the inmate’s conduct in relation to the offense, history and evidence of abuse, and institutional classification while incarcerated.</w:t>
      </w:r>
    </w:p>
    <w:p w:rsidR="00757516" w:rsidRPr="00757516" w:rsidRDefault="00757516" w:rsidP="00757516">
      <w:pPr>
        <w:tabs>
          <w:tab w:val="left" w:pos="360"/>
          <w:tab w:val="left" w:pos="720"/>
          <w:tab w:val="left" w:pos="1080"/>
          <w:tab w:val="left" w:pos="1440"/>
          <w:tab w:val="left" w:pos="2160"/>
          <w:tab w:val="left" w:pos="2880"/>
          <w:tab w:val="left" w:pos="3600"/>
        </w:tabs>
        <w:rPr>
          <w:szCs w:val="20"/>
        </w:rPr>
      </w:pPr>
      <w:r w:rsidRPr="00757516">
        <w:rPr>
          <w:szCs w:val="20"/>
        </w:rPr>
        <w:tab/>
        <w:t xml:space="preserve">At least </w:t>
      </w:r>
      <w:r w:rsidR="00356E10">
        <w:rPr>
          <w:szCs w:val="20"/>
        </w:rPr>
        <w:t>ten</w:t>
      </w:r>
      <w:r w:rsidRPr="00757516">
        <w:rPr>
          <w:szCs w:val="20"/>
        </w:rPr>
        <w:t xml:space="preserve"> working days prior to commencing its review of an inmate-victim’s application for program participation, the DOC is to give notice to the county prosecutor or to the Attorney General, as appropriate.  The county prosecutor or the  Attorney General is authorized to submit comments to the DOC.  The DOC is required to provide written notice to the county prosecutor or Attorney General of its decision regarding approval of the victim-inmate’s participation in the program.   </w:t>
      </w:r>
    </w:p>
    <w:p w:rsidR="00B3478C" w:rsidRPr="00CF348E" w:rsidRDefault="00757516" w:rsidP="00757516">
      <w:pPr>
        <w:tabs>
          <w:tab w:val="left" w:pos="360"/>
          <w:tab w:val="left" w:pos="1080"/>
        </w:tabs>
        <w:rPr>
          <w:spacing w:val="4"/>
        </w:rPr>
      </w:pPr>
      <w:r w:rsidRPr="00757516">
        <w:rPr>
          <w:szCs w:val="20"/>
        </w:rPr>
        <w:tab/>
        <w:t>The DOC may remove from the program any victim-inmate who violates a condition of</w:t>
      </w:r>
      <w:r>
        <w:rPr>
          <w:szCs w:val="20"/>
        </w:rPr>
        <w:t xml:space="preserve"> participation in the program.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3478C" w:rsidRDefault="00B3478C"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3478C" w:rsidRDefault="00255944" w:rsidP="00B3478C">
      <w:pPr>
        <w:tabs>
          <w:tab w:val="left" w:pos="360"/>
          <w:tab w:val="left" w:pos="720"/>
          <w:tab w:val="left" w:pos="1440"/>
          <w:tab w:val="left" w:pos="2160"/>
          <w:tab w:val="left" w:pos="2880"/>
          <w:tab w:val="left" w:pos="3600"/>
          <w:tab w:val="left" w:pos="4320"/>
          <w:tab w:val="left" w:pos="5040"/>
        </w:tabs>
      </w:pPr>
      <w:r>
        <w:tab/>
      </w:r>
      <w:r w:rsidR="00B3478C">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3478C" w:rsidRDefault="00255944" w:rsidP="00B3478C">
      <w:pPr>
        <w:tabs>
          <w:tab w:val="left" w:pos="360"/>
          <w:tab w:val="left" w:pos="720"/>
          <w:tab w:val="left" w:pos="1440"/>
          <w:tab w:val="left" w:pos="2160"/>
          <w:tab w:val="left" w:pos="2880"/>
          <w:tab w:val="left" w:pos="3600"/>
          <w:tab w:val="left" w:pos="4320"/>
          <w:tab w:val="left" w:pos="5040"/>
        </w:tabs>
      </w:pPr>
      <w:r>
        <w:tab/>
      </w:r>
      <w:r w:rsidR="000D1852">
        <w:t xml:space="preserve">The OLS finds that this bill would result in an indeterminate annual State net expenditure impact, as it will result in both nominal cost increases and savings.  </w:t>
      </w:r>
      <w:r w:rsidR="00B3478C">
        <w:t>The OLS notes that due to the small number of offenders who are likely to be reintegrated into the community, the savings generated</w:t>
      </w:r>
      <w:r w:rsidR="00D70052">
        <w:t xml:space="preserve"> to the State</w:t>
      </w:r>
      <w:r w:rsidR="00B3478C">
        <w:t xml:space="preserve"> as a result of reduced housing costs would be nominal.</w:t>
      </w:r>
      <w:r w:rsidR="00D70052">
        <w:t xml:space="preserve"> </w:t>
      </w:r>
      <w:r w:rsidR="00B3478C">
        <w:t xml:space="preserve"> Information obtained informally on a similar bill in 2016 (Senate Bill No. 1049 of 2016), the DOC stated that per an independent review of the available 51 Pre-Sentence Investigations reports at Edna Mahan Correctional Facility for Women, two female offenders were identified as potentially matching the </w:t>
      </w:r>
      <w:r w:rsidR="00B3478C">
        <w:lastRenderedPageBreak/>
        <w:t>enumerated criteria at that time. The DOC also noted that it would be a rare occasion that incarcerated male offenders would meet the criteria under the provisions of the bill.</w:t>
      </w:r>
    </w:p>
    <w:p w:rsidR="00B3478C" w:rsidRDefault="00B3478C" w:rsidP="00B3478C">
      <w:pPr>
        <w:tabs>
          <w:tab w:val="left" w:pos="360"/>
          <w:tab w:val="left" w:pos="720"/>
          <w:tab w:val="left" w:pos="1440"/>
          <w:tab w:val="left" w:pos="2160"/>
          <w:tab w:val="left" w:pos="2880"/>
          <w:tab w:val="left" w:pos="3600"/>
          <w:tab w:val="left" w:pos="4320"/>
          <w:tab w:val="left" w:pos="5040"/>
        </w:tabs>
      </w:pPr>
      <w:r>
        <w:tab/>
        <w:t xml:space="preserve">The DOC previously </w:t>
      </w:r>
      <w:r w:rsidRPr="00542BE1">
        <w:t>indicate</w:t>
      </w:r>
      <w:r>
        <w:t>d to the OLS</w:t>
      </w:r>
      <w:r w:rsidRPr="00542BE1">
        <w:t xml:space="preserve"> that the average </w:t>
      </w:r>
      <w:r>
        <w:t xml:space="preserve">annual </w:t>
      </w:r>
      <w:r w:rsidRPr="00542BE1">
        <w:t xml:space="preserve">cost to house an inmate in a State prison facility </w:t>
      </w:r>
      <w:r w:rsidRPr="00331E85">
        <w:t>totaled $50,590 in FY 201</w:t>
      </w:r>
      <w:r>
        <w:t>9</w:t>
      </w:r>
      <w:r w:rsidRPr="00542BE1">
        <w:t xml:space="preserve">. </w:t>
      </w:r>
      <w:r>
        <w:t xml:space="preserve"> But </w:t>
      </w:r>
      <w:r w:rsidRPr="00542BE1">
        <w:t xml:space="preserve">this </w:t>
      </w:r>
      <w:r>
        <w:t>amount</w:t>
      </w:r>
      <w:r w:rsidRPr="00542BE1">
        <w:t xml:space="preserve"> w</w:t>
      </w:r>
      <w:r>
        <w:t xml:space="preserve">ould not accrue as State cost savings for each individual released </w:t>
      </w:r>
      <w:r w:rsidRPr="00542BE1">
        <w:t>unless</w:t>
      </w:r>
      <w:r>
        <w:t xml:space="preserve"> the prison population declined</w:t>
      </w:r>
      <w:r w:rsidRPr="00542BE1">
        <w:t xml:space="preserve"> by a number large enoug</w:t>
      </w:r>
      <w:r>
        <w:t>h for the DOC to lower</w:t>
      </w:r>
      <w:r w:rsidRPr="00542BE1">
        <w:t xml:space="preserve"> bed space capacity, </w:t>
      </w:r>
      <w:r>
        <w:t>thereby reduc</w:t>
      </w:r>
      <w:r w:rsidRPr="00542BE1">
        <w:t xml:space="preserve">ing fixed costs. </w:t>
      </w:r>
      <w:r>
        <w:t xml:space="preserve"> The department informed the OLS that if a single inmate had been diverted from State prison in FY 2019 without de</w:t>
      </w:r>
      <w:r w:rsidRPr="00542BE1">
        <w:t xml:space="preserve">creasing </w:t>
      </w:r>
      <w:r>
        <w:t xml:space="preserve">the number of </w:t>
      </w:r>
      <w:r w:rsidRPr="00542BE1">
        <w:t>bed spaces</w:t>
      </w:r>
      <w:r>
        <w:t xml:space="preserve">, the department </w:t>
      </w:r>
      <w:r w:rsidRPr="00542BE1">
        <w:t xml:space="preserve">would </w:t>
      </w:r>
      <w:r>
        <w:t xml:space="preserve">not have incurred </w:t>
      </w:r>
      <w:r w:rsidRPr="00542BE1">
        <w:t>marginal costs for food, wage</w:t>
      </w:r>
      <w:r>
        <w:t>s,</w:t>
      </w:r>
      <w:r w:rsidRPr="00542BE1">
        <w:t xml:space="preserve"> and clothing</w:t>
      </w:r>
      <w:r>
        <w:t xml:space="preserve"> of</w:t>
      </w:r>
      <w:r w:rsidRPr="00542BE1">
        <w:t xml:space="preserve"> </w:t>
      </w:r>
      <w:r w:rsidRPr="008166E6">
        <w:t>$8.74 per day, or $3,</w:t>
      </w:r>
      <w:r>
        <w:t>190</w:t>
      </w:r>
      <w:r w:rsidRPr="00542BE1">
        <w:t xml:space="preserve"> </w:t>
      </w:r>
      <w:r>
        <w:t>for the fiscal year</w:t>
      </w:r>
      <w:r w:rsidRPr="00542BE1">
        <w:t>.</w:t>
      </w:r>
    </w:p>
    <w:p w:rsidR="00356E10" w:rsidRDefault="00B3478C" w:rsidP="00824A0E">
      <w:pPr>
        <w:tabs>
          <w:tab w:val="left" w:pos="360"/>
          <w:tab w:val="left" w:pos="720"/>
          <w:tab w:val="left" w:pos="1440"/>
          <w:tab w:val="left" w:pos="2160"/>
          <w:tab w:val="left" w:pos="2880"/>
          <w:tab w:val="left" w:pos="3600"/>
          <w:tab w:val="left" w:pos="4320"/>
          <w:tab w:val="left" w:pos="5040"/>
        </w:tabs>
      </w:pPr>
      <w:r>
        <w:tab/>
        <w:t xml:space="preserve">The OLS does not have adequate information to accurately estimate the </w:t>
      </w:r>
      <w:r w:rsidR="005B463B">
        <w:t xml:space="preserve">increased </w:t>
      </w:r>
      <w:r>
        <w:t xml:space="preserve">cost to </w:t>
      </w:r>
      <w:r w:rsidR="00A80B93">
        <w:t>the DOC</w:t>
      </w:r>
      <w:r w:rsidR="00D70052">
        <w:t xml:space="preserve"> </w:t>
      </w:r>
      <w:r>
        <w:t>for supervising offenders who are reintegrated into the community</w:t>
      </w:r>
      <w:r w:rsidR="005B463B">
        <w:t>.  The OLS also lacks information regarding the cost to the Attorney General and county prosecutors for their additional administrative responsibilities under the bill.</w:t>
      </w:r>
    </w:p>
    <w:p w:rsidR="00250F9C" w:rsidRDefault="00250F9C" w:rsidP="00824A0E">
      <w:pPr>
        <w:tabs>
          <w:tab w:val="left" w:pos="360"/>
          <w:tab w:val="left" w:pos="720"/>
          <w:tab w:val="left" w:pos="1440"/>
          <w:tab w:val="left" w:pos="2160"/>
          <w:tab w:val="left" w:pos="2880"/>
          <w:tab w:val="left" w:pos="3600"/>
          <w:tab w:val="left" w:pos="4320"/>
          <w:tab w:val="left" w:pos="5040"/>
        </w:tabs>
      </w:pPr>
    </w:p>
    <w:p w:rsidR="00250F9C" w:rsidRDefault="00250F9C" w:rsidP="00824A0E">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B3478C"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B3478C" w:rsidP="00EF17BC">
            <w:pPr>
              <w:pStyle w:val="10pointItalics"/>
            </w:pPr>
            <w:bookmarkStart w:id="2" w:name="UserFullName"/>
            <w:bookmarkEnd w:id="2"/>
            <w:r>
              <w:t>Anuja Pande Joshi</w:t>
            </w:r>
          </w:p>
          <w:p w:rsidR="00B3478C" w:rsidRPr="00B3478C" w:rsidRDefault="00B3478C" w:rsidP="00B3478C">
            <w:pPr>
              <w:rPr>
                <w:i/>
                <w:sz w:val="20"/>
                <w:szCs w:val="20"/>
              </w:rPr>
            </w:pPr>
            <w:r>
              <w:rPr>
                <w:i/>
                <w:sz w:val="20"/>
                <w:szCs w:val="20"/>
              </w:rPr>
              <w:t>Assistant Research Analyst</w:t>
            </w:r>
          </w:p>
        </w:tc>
      </w:tr>
      <w:tr w:rsidR="00EF17BC" w:rsidTr="00900C90">
        <w:trPr>
          <w:trHeight w:val="495"/>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3B1B94" w:rsidRDefault="003B1B94" w:rsidP="00EF17BC">
      <w:pPr>
        <w:spacing w:line="287" w:lineRule="atLeast"/>
      </w:pPr>
    </w:p>
    <w:p w:rsidR="00EF17BC" w:rsidRDefault="00804362"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04362">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3B1B94">
      <w:headerReference w:type="default" r:id="rId7"/>
      <w:footerReference w:type="first" r:id="rId8"/>
      <w:pgSz w:w="12240" w:h="20160" w:code="5"/>
      <w:pgMar w:top="1440" w:right="1440" w:bottom="396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4362" w:rsidRDefault="00804362">
      <w:r>
        <w:separator/>
      </w:r>
    </w:p>
  </w:endnote>
  <w:endnote w:type="continuationSeparator" w:id="0">
    <w:p w:rsidR="00804362" w:rsidRDefault="00804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349C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47763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4362" w:rsidRDefault="00804362">
      <w:r>
        <w:separator/>
      </w:r>
    </w:p>
  </w:footnote>
  <w:footnote w:type="continuationSeparator" w:id="0">
    <w:p w:rsidR="00804362" w:rsidRDefault="008043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362" w:rsidRDefault="00804362" w:rsidP="00804362">
    <w:pPr>
      <w:pStyle w:val="Header"/>
      <w:jc w:val="center"/>
    </w:pPr>
    <w:r>
      <w:t>FE to S381 [1R]</w:t>
    </w:r>
  </w:p>
  <w:p w:rsidR="00804362" w:rsidRDefault="00804362" w:rsidP="00804362">
    <w:pPr>
      <w:pStyle w:val="Header"/>
      <w:jc w:val="center"/>
    </w:pPr>
    <w:r>
      <w:fldChar w:fldCharType="begin"/>
    </w:r>
    <w:r>
      <w:instrText xml:space="preserve"> PAGE  \* MERGEFORMAT </w:instrText>
    </w:r>
    <w:r>
      <w:fldChar w:fldCharType="separate"/>
    </w:r>
    <w:r w:rsidR="002349C6">
      <w:rPr>
        <w:noProof/>
      </w:rPr>
      <w:t>3</w:t>
    </w:r>
    <w:r>
      <w:fldChar w:fldCharType="end"/>
    </w:r>
  </w:p>
  <w:p w:rsidR="00804362" w:rsidRDefault="00804362" w:rsidP="0080436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362"/>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D1852"/>
    <w:rsid w:val="000E08DD"/>
    <w:rsid w:val="000E17DB"/>
    <w:rsid w:val="000F0A12"/>
    <w:rsid w:val="000F231D"/>
    <w:rsid w:val="000F278B"/>
    <w:rsid w:val="000F2B57"/>
    <w:rsid w:val="001106B5"/>
    <w:rsid w:val="00114591"/>
    <w:rsid w:val="00115411"/>
    <w:rsid w:val="001223E7"/>
    <w:rsid w:val="00125D26"/>
    <w:rsid w:val="00142AE8"/>
    <w:rsid w:val="00145CE4"/>
    <w:rsid w:val="001503CA"/>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349C6"/>
    <w:rsid w:val="00241AAD"/>
    <w:rsid w:val="002427E6"/>
    <w:rsid w:val="002451F9"/>
    <w:rsid w:val="00250F9C"/>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56E10"/>
    <w:rsid w:val="00362F0A"/>
    <w:rsid w:val="003646BC"/>
    <w:rsid w:val="00366943"/>
    <w:rsid w:val="00370174"/>
    <w:rsid w:val="003772F6"/>
    <w:rsid w:val="00381FCA"/>
    <w:rsid w:val="003828C4"/>
    <w:rsid w:val="00385E41"/>
    <w:rsid w:val="00386200"/>
    <w:rsid w:val="003A5E75"/>
    <w:rsid w:val="003B1B94"/>
    <w:rsid w:val="003B66B0"/>
    <w:rsid w:val="003C23FD"/>
    <w:rsid w:val="003C5892"/>
    <w:rsid w:val="003C6FD3"/>
    <w:rsid w:val="003D4453"/>
    <w:rsid w:val="003E2351"/>
    <w:rsid w:val="00407C9E"/>
    <w:rsid w:val="0041022E"/>
    <w:rsid w:val="004149CC"/>
    <w:rsid w:val="00466461"/>
    <w:rsid w:val="0048102D"/>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068E4"/>
    <w:rsid w:val="00510A23"/>
    <w:rsid w:val="0051514A"/>
    <w:rsid w:val="00515AC5"/>
    <w:rsid w:val="00520DC2"/>
    <w:rsid w:val="00536F40"/>
    <w:rsid w:val="005470F3"/>
    <w:rsid w:val="00570997"/>
    <w:rsid w:val="00577AA8"/>
    <w:rsid w:val="005850CE"/>
    <w:rsid w:val="005A6D23"/>
    <w:rsid w:val="005B463B"/>
    <w:rsid w:val="005B643E"/>
    <w:rsid w:val="005C1947"/>
    <w:rsid w:val="005C1E9D"/>
    <w:rsid w:val="005E03E7"/>
    <w:rsid w:val="005E75AB"/>
    <w:rsid w:val="00601F73"/>
    <w:rsid w:val="00625D15"/>
    <w:rsid w:val="00651611"/>
    <w:rsid w:val="00653AE2"/>
    <w:rsid w:val="00661250"/>
    <w:rsid w:val="006671C7"/>
    <w:rsid w:val="006917CF"/>
    <w:rsid w:val="00692BD4"/>
    <w:rsid w:val="006B22F3"/>
    <w:rsid w:val="006B2FD5"/>
    <w:rsid w:val="006B5C2D"/>
    <w:rsid w:val="006B6C16"/>
    <w:rsid w:val="006D127A"/>
    <w:rsid w:val="006D6F6C"/>
    <w:rsid w:val="006F239A"/>
    <w:rsid w:val="006F505D"/>
    <w:rsid w:val="006F7203"/>
    <w:rsid w:val="00722AEF"/>
    <w:rsid w:val="00737A6C"/>
    <w:rsid w:val="00743F01"/>
    <w:rsid w:val="00744AE4"/>
    <w:rsid w:val="00757516"/>
    <w:rsid w:val="00763D60"/>
    <w:rsid w:val="007833B1"/>
    <w:rsid w:val="007920AC"/>
    <w:rsid w:val="007A0F7E"/>
    <w:rsid w:val="007A42C5"/>
    <w:rsid w:val="007A65A1"/>
    <w:rsid w:val="007B1FCF"/>
    <w:rsid w:val="007C4620"/>
    <w:rsid w:val="007E337B"/>
    <w:rsid w:val="007E5EB3"/>
    <w:rsid w:val="00804362"/>
    <w:rsid w:val="00804E41"/>
    <w:rsid w:val="00811BC0"/>
    <w:rsid w:val="008231E8"/>
    <w:rsid w:val="00824A0E"/>
    <w:rsid w:val="008266B7"/>
    <w:rsid w:val="00854B89"/>
    <w:rsid w:val="00855555"/>
    <w:rsid w:val="00881EF3"/>
    <w:rsid w:val="00883E7C"/>
    <w:rsid w:val="00886261"/>
    <w:rsid w:val="00894971"/>
    <w:rsid w:val="008C0341"/>
    <w:rsid w:val="008D5731"/>
    <w:rsid w:val="008D632B"/>
    <w:rsid w:val="008E1349"/>
    <w:rsid w:val="00900C90"/>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80B93"/>
    <w:rsid w:val="00A9794C"/>
    <w:rsid w:val="00AB0440"/>
    <w:rsid w:val="00AB6EF3"/>
    <w:rsid w:val="00AC3FC5"/>
    <w:rsid w:val="00AD340B"/>
    <w:rsid w:val="00AE3966"/>
    <w:rsid w:val="00AF11C6"/>
    <w:rsid w:val="00B002D1"/>
    <w:rsid w:val="00B057F1"/>
    <w:rsid w:val="00B143A9"/>
    <w:rsid w:val="00B3478C"/>
    <w:rsid w:val="00B4569E"/>
    <w:rsid w:val="00B45879"/>
    <w:rsid w:val="00B551EB"/>
    <w:rsid w:val="00B55F3D"/>
    <w:rsid w:val="00B737C5"/>
    <w:rsid w:val="00B84AC8"/>
    <w:rsid w:val="00B90F8C"/>
    <w:rsid w:val="00B91C0B"/>
    <w:rsid w:val="00B97E24"/>
    <w:rsid w:val="00BA0BE6"/>
    <w:rsid w:val="00BA2122"/>
    <w:rsid w:val="00BA2F3A"/>
    <w:rsid w:val="00BA7712"/>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0052"/>
    <w:rsid w:val="00D734B9"/>
    <w:rsid w:val="00D762A6"/>
    <w:rsid w:val="00D762BF"/>
    <w:rsid w:val="00D84564"/>
    <w:rsid w:val="00D958CF"/>
    <w:rsid w:val="00D968A7"/>
    <w:rsid w:val="00DA7875"/>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C76AF"/>
    <w:rsid w:val="00EE7D05"/>
    <w:rsid w:val="00EF17BC"/>
    <w:rsid w:val="00EF3B9C"/>
    <w:rsid w:val="00F04CAD"/>
    <w:rsid w:val="00F11982"/>
    <w:rsid w:val="00F2634D"/>
    <w:rsid w:val="00F332CE"/>
    <w:rsid w:val="00F35009"/>
    <w:rsid w:val="00F4083E"/>
    <w:rsid w:val="00F45BA7"/>
    <w:rsid w:val="00F51DD4"/>
    <w:rsid w:val="00F64D56"/>
    <w:rsid w:val="00F73621"/>
    <w:rsid w:val="00F8026A"/>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150E090-7265-444C-80D1-F18E0E6D9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rsid w:val="00B3478C"/>
    <w:pPr>
      <w:tabs>
        <w:tab w:val="left" w:pos="288"/>
      </w:tabs>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873</Words>
  <Characters>4705</Characters>
  <Application>Microsoft Office Word</Application>
  <DocSecurity>0</DocSecurity>
  <Lines>115</Lines>
  <Paragraphs>43</Paragraphs>
  <ScaleCrop>false</ScaleCrop>
  <HeadingPairs>
    <vt:vector size="2" baseType="variant">
      <vt:variant>
        <vt:lpstr>Title</vt:lpstr>
      </vt:variant>
      <vt:variant>
        <vt:i4>1</vt:i4>
      </vt:variant>
    </vt:vector>
  </HeadingPairs>
  <TitlesOfParts>
    <vt:vector size="1" baseType="lpstr">
      <vt:lpstr>S381 [1R]  FISCAL ESTIMATE</vt:lpstr>
    </vt:vector>
  </TitlesOfParts>
  <Manager>Anuja Pande Joshi; R230</Manager>
  <Company>Office of Legislative Services</Company>
  <LinksUpToDate>false</LinksUpToDate>
  <CharactersWithSpaces>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S381 1R  FISCAL ESTIMATE</dc:title>
  <dc:creator>Senator WEINBERG Senator GREENSTEIN</dc:creator>
  <cp:keywords>S381|3|JU |309|0|0|!||</cp:keywords>
  <dc:description>Sent to Sponsor 8/27</dc:description>
  <cp:lastModifiedBy>Bektas, Brenda</cp:lastModifiedBy>
  <cp:revision>2</cp:revision>
  <dcterms:created xsi:type="dcterms:W3CDTF">2020-09-01T19:01:00Z</dcterms:created>
  <dcterms:modified xsi:type="dcterms:W3CDTF">2020-09-01T19:01:00Z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