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978" w:rsidRDefault="00997875" w:rsidP="00055978">
      <w:pPr>
        <w:pStyle w:val="bpuReprint"/>
      </w:pPr>
      <w:bookmarkStart w:id="0" w:name="_GoBack"/>
      <w:bookmarkEnd w:id="0"/>
      <w:r>
        <w:t>[Second Reprint]</w:t>
      </w:r>
    </w:p>
    <w:p w:rsidR="00473D2A" w:rsidRDefault="00473D2A" w:rsidP="00473D2A">
      <w:pPr>
        <w:pStyle w:val="bpuBill"/>
      </w:pPr>
      <w:r>
        <w:t xml:space="preserve">SENATE, No. 383 </w:t>
      </w:r>
    </w:p>
    <w:p w:rsidR="00473D2A" w:rsidRPr="00473D2A" w:rsidRDefault="00473D2A" w:rsidP="00473D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700655570" r:id="rId8"/>
        </w:object>
      </w:r>
    </w:p>
    <w:p w:rsidR="00473D2A" w:rsidRDefault="00473D2A" w:rsidP="00473D2A">
      <w:pPr>
        <w:pStyle w:val="bpuState"/>
      </w:pPr>
      <w:r>
        <w:t>STATE OF NEW JERSEY</w:t>
      </w:r>
    </w:p>
    <w:p w:rsidR="00473D2A" w:rsidRDefault="00473D2A" w:rsidP="00473D2A">
      <w:pPr>
        <w:pStyle w:val="bpuLegislature"/>
      </w:pPr>
      <w:r>
        <w:t>219th LEGISLATURE</w:t>
      </w:r>
    </w:p>
    <w:p w:rsidR="00473D2A" w:rsidRDefault="00473D2A" w:rsidP="00473D2A">
      <w:pPr>
        <w:pStyle w:val="bpuWpGraphic"/>
      </w:pPr>
      <w:r>
        <w:object w:dxaOrig="8985" w:dyaOrig="255">
          <v:shape id="_x0000_i1026" type="#_x0000_t75" style="width:6in;height:11.25pt" o:ole="">
            <v:imagedata r:id="rId7" o:title=""/>
          </v:shape>
          <o:OLEObject Type="Embed" ProgID="WPWin6.1" ShapeID="_x0000_i1026" DrawAspect="Content" ObjectID="_1700655571" r:id="rId9"/>
        </w:object>
      </w:r>
      <w:r>
        <w:t xml:space="preserve">  </w:t>
      </w:r>
    </w:p>
    <w:p w:rsidR="00473D2A" w:rsidRDefault="00473D2A" w:rsidP="00473D2A">
      <w:pPr>
        <w:pStyle w:val="bpuIntro"/>
      </w:pPr>
      <w:r>
        <w:t>PRE-FILED FOR INTRODUCTION IN THE 2020 SESSION</w:t>
      </w:r>
    </w:p>
    <w:p w:rsidR="00473D2A" w:rsidRDefault="00473D2A" w:rsidP="00473D2A">
      <w:pPr>
        <w:pStyle w:val="bpuIntro"/>
      </w:pPr>
    </w:p>
    <w:p w:rsidR="00473D2A" w:rsidRDefault="00473D2A" w:rsidP="00473D2A">
      <w:pPr>
        <w:pStyle w:val="bpuIntro"/>
        <w:sectPr w:rsidR="00473D2A" w:rsidSect="00015ED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73D2A" w:rsidRDefault="00473D2A" w:rsidP="00473D2A">
      <w:pPr>
        <w:pStyle w:val="bpuIntro"/>
      </w:pPr>
    </w:p>
    <w:p w:rsidR="00473D2A" w:rsidRDefault="00473D2A" w:rsidP="00473D2A">
      <w:pPr>
        <w:pStyle w:val="bpuSponsor"/>
      </w:pPr>
      <w:r>
        <w:t>Sponsored by:</w:t>
      </w:r>
    </w:p>
    <w:p w:rsidR="00473D2A" w:rsidRDefault="00473D2A" w:rsidP="00473D2A">
      <w:pPr>
        <w:pStyle w:val="bpuSponsor"/>
      </w:pPr>
      <w:r>
        <w:t>Senator  LORETTA WEINBERG</w:t>
      </w:r>
    </w:p>
    <w:p w:rsidR="00473D2A" w:rsidRDefault="00473D2A" w:rsidP="00473D2A">
      <w:pPr>
        <w:pStyle w:val="bpuSponsor"/>
      </w:pPr>
      <w:r>
        <w:t>District 37 (Bergen)</w:t>
      </w:r>
    </w:p>
    <w:p w:rsidR="00473D2A" w:rsidRDefault="00473D2A" w:rsidP="00473D2A">
      <w:pPr>
        <w:pStyle w:val="bpuSponsor"/>
      </w:pPr>
      <w:r>
        <w:t>Senator  TROY SINGLETON</w:t>
      </w:r>
    </w:p>
    <w:p w:rsidR="00473D2A" w:rsidRDefault="00473D2A" w:rsidP="00473D2A">
      <w:pPr>
        <w:pStyle w:val="bpuSponsor"/>
      </w:pPr>
      <w:r>
        <w:t>District 7 (Burlington)</w:t>
      </w:r>
    </w:p>
    <w:p w:rsidR="00473D2A" w:rsidRDefault="00473D2A" w:rsidP="00473D2A">
      <w:pPr>
        <w:pStyle w:val="bpuSponsor"/>
      </w:pPr>
    </w:p>
    <w:p w:rsidR="00475734" w:rsidRDefault="00015ED5" w:rsidP="00015ED5">
      <w:pPr>
        <w:pStyle w:val="bpuSponsor"/>
      </w:pPr>
      <w:r>
        <w:t>Co-Sponsored by:</w:t>
      </w:r>
    </w:p>
    <w:p w:rsidR="00015ED5" w:rsidRPr="00015ED5" w:rsidRDefault="00015ED5" w:rsidP="00015ED5">
      <w:pPr>
        <w:pStyle w:val="bpuSponsor"/>
      </w:pPr>
      <w:r w:rsidRPr="00015ED5">
        <w:t xml:space="preserve">Senators </w:t>
      </w:r>
      <w:proofErr w:type="spellStart"/>
      <w:r w:rsidRPr="00015ED5">
        <w:t>Corrado</w:t>
      </w:r>
      <w:proofErr w:type="spellEnd"/>
      <w:r w:rsidRPr="00015ED5">
        <w:t xml:space="preserve">, Ruiz and </w:t>
      </w:r>
      <w:proofErr w:type="spellStart"/>
      <w:r w:rsidRPr="00015ED5">
        <w:t>Pou</w:t>
      </w:r>
      <w:proofErr w:type="spellEnd"/>
    </w:p>
    <w:p w:rsidR="00473D2A" w:rsidRDefault="00473D2A" w:rsidP="00473D2A"/>
    <w:p w:rsidR="00015ED5" w:rsidRDefault="00015ED5" w:rsidP="00473D2A"/>
    <w:p w:rsidR="00473D2A" w:rsidRPr="00473D2A" w:rsidRDefault="00473D2A" w:rsidP="00473D2A"/>
    <w:p w:rsidR="00473D2A" w:rsidRDefault="00473D2A" w:rsidP="00473D2A">
      <w:pPr>
        <w:pStyle w:val="bpuSponsor"/>
      </w:pPr>
    </w:p>
    <w:p w:rsidR="0064065F" w:rsidRDefault="0064065F" w:rsidP="0064065F">
      <w:pPr>
        <w:pStyle w:val="bpuSponsor"/>
      </w:pPr>
      <w:r>
        <w:t>SYNOPSIS</w:t>
      </w:r>
    </w:p>
    <w:p w:rsidR="00470681" w:rsidRPr="00856115" w:rsidRDefault="00470681" w:rsidP="00470681">
      <w:r>
        <w:tab/>
        <w:t>Establishes standards for domestic violence counseling and creates “Abuse Intervention Program Advisory Committee.”</w:t>
      </w:r>
    </w:p>
    <w:p w:rsidR="00473D2A" w:rsidRDefault="00473D2A" w:rsidP="00473D2A">
      <w:pPr>
        <w:pStyle w:val="bpuNormText"/>
      </w:pPr>
    </w:p>
    <w:p w:rsidR="00473D2A" w:rsidRDefault="00473D2A" w:rsidP="00473D2A">
      <w:pPr>
        <w:pStyle w:val="bpuSponsor"/>
      </w:pPr>
      <w:r>
        <w:t xml:space="preserve">CURRENT VERSION OF TEXT </w:t>
      </w:r>
    </w:p>
    <w:p w:rsidR="00473D2A" w:rsidRDefault="00997875" w:rsidP="00473D2A">
      <w:pPr>
        <w:pStyle w:val="bpuNormText"/>
      </w:pPr>
      <w:r>
        <w:tab/>
        <w:t>As reported by the Assembly Judiciary Committee on December 9, 2021, with amendments.</w:t>
      </w:r>
    </w:p>
    <w:p w:rsidR="00473D2A" w:rsidRDefault="00473D2A" w:rsidP="00473D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3D2A" w:rsidRDefault="00473D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3D2A" w:rsidSect="00473D2A">
          <w:type w:val="continuous"/>
          <w:pgSz w:w="12240" w:h="20160" w:code="5"/>
          <w:pgMar w:top="2160" w:right="2275" w:bottom="1440" w:left="2275" w:header="72" w:footer="720" w:gutter="0"/>
          <w:pgNumType w:start="1"/>
          <w:cols w:space="720"/>
          <w:docGrid w:linePitch="360"/>
        </w:sectPr>
      </w:pPr>
    </w:p>
    <w:p w:rsidR="002827A9" w:rsidRPr="00677316" w:rsidRDefault="002827A9" w:rsidP="002827A9">
      <w:pPr>
        <w:pStyle w:val="HangingAnAct"/>
        <w:rPr>
          <w:rStyle w:val="HangingAnActChar"/>
        </w:rPr>
      </w:pPr>
      <w:r w:rsidRPr="002827A9">
        <w:rPr>
          <w:rStyle w:val="BillHead"/>
        </w:rPr>
        <w:lastRenderedPageBreak/>
        <w:t>An Act</w:t>
      </w:r>
      <w:r w:rsidRPr="006B7FA7">
        <w:rPr>
          <w:rStyle w:val="HangingAnActChar"/>
        </w:rPr>
        <w:t xml:space="preserve"> </w:t>
      </w:r>
      <w:r>
        <w:rPr>
          <w:rStyle w:val="HangingAnActChar"/>
        </w:rPr>
        <w:t xml:space="preserve">concerning domestic violence, amending and supplementing </w:t>
      </w:r>
      <w:r>
        <w:t>P.L.1991, c.261</w:t>
      </w:r>
      <w:r>
        <w:rPr>
          <w:rStyle w:val="HangingAnActChar"/>
        </w:rPr>
        <w:t>.</w:t>
      </w:r>
    </w:p>
    <w:p w:rsidR="002827A9" w:rsidRPr="00D71D68" w:rsidRDefault="002827A9" w:rsidP="002827A9"/>
    <w:p w:rsidR="002827A9" w:rsidRPr="00AA7880" w:rsidRDefault="002827A9" w:rsidP="002827A9">
      <w:r>
        <w:tab/>
      </w:r>
      <w:r>
        <w:rPr>
          <w:rStyle w:val="BillHeading2"/>
        </w:rPr>
        <w:t xml:space="preserve">Be It Enacted </w:t>
      </w:r>
      <w:r>
        <w:rPr>
          <w:rStyle w:val="BillLanguage"/>
        </w:rPr>
        <w:t>by the Senate and General Assembly of the State of New Jersey:</w:t>
      </w:r>
    </w:p>
    <w:p w:rsidR="002827A9" w:rsidRDefault="002827A9" w:rsidP="002827A9"/>
    <w:p w:rsidR="00997875" w:rsidRPr="00AB1F72" w:rsidRDefault="00997875" w:rsidP="00997875">
      <w:r w:rsidRPr="00AB1F72">
        <w:tab/>
        <w:t>1.</w:t>
      </w:r>
      <w:r w:rsidRPr="00AB1F72">
        <w:tab/>
        <w:t>Section 13 of P.L.1991, c.261 (C.2C:25-29) is amended to read as follows:</w:t>
      </w:r>
    </w:p>
    <w:p w:rsidR="00997875" w:rsidRPr="00AB1F72" w:rsidRDefault="00997875" w:rsidP="00997875">
      <w:pPr>
        <w:tabs>
          <w:tab w:val="clear" w:pos="1440"/>
          <w:tab w:val="left" w:pos="1080"/>
        </w:tabs>
      </w:pPr>
      <w:r w:rsidRPr="00AB1F72">
        <w:tab/>
        <w:t>13.</w:t>
      </w:r>
      <w:r w:rsidRPr="00AB1F72">
        <w:tab/>
        <w:t>a.</w:t>
      </w:r>
      <w:r w:rsidRPr="00AB1F72">
        <w:tab/>
        <w:t>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w:t>
      </w:r>
      <w:r>
        <w:t> </w:t>
      </w:r>
      <w:r w:rsidRPr="00AB1F72">
        <w:t>et</w:t>
      </w:r>
      <w:r>
        <w:t> </w:t>
      </w:r>
      <w:r w:rsidRPr="00AB1F72">
        <w:t>seq.)</w:t>
      </w:r>
      <w:r>
        <w:t> </w:t>
      </w:r>
      <w:r w:rsidRPr="00AB1F72">
        <w:rPr>
          <w:u w:val="single"/>
        </w:rPr>
        <w:t>prior to the repeal of P.L.1981, c.426 (C.2C:25-1 et seq.),</w:t>
      </w:r>
      <w:r w:rsidRPr="00AB1F72">
        <w:t xml:space="preserve"> or </w:t>
      </w:r>
      <w:r w:rsidRPr="00AB1F72">
        <w:rPr>
          <w:u w:val="single"/>
        </w:rPr>
        <w:t>the subject matter of a complaint brought under</w:t>
      </w:r>
      <w:r w:rsidRPr="00AB1F72">
        <w:t xml:space="preserve">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997875" w:rsidRPr="00AB1F72" w:rsidRDefault="00997875" w:rsidP="00997875">
      <w:r w:rsidRPr="00AB1F72">
        <w:tab/>
        <w:t>(1)</w:t>
      </w:r>
      <w:r w:rsidRPr="00AB1F72">
        <w:tab/>
        <w:t xml:space="preserve">The previous history of domestic violence between the plaintiff and defendant, including threats, harassment and physical abuse; </w:t>
      </w:r>
    </w:p>
    <w:p w:rsidR="00997875" w:rsidRPr="00AB1F72" w:rsidRDefault="00997875" w:rsidP="00997875">
      <w:r w:rsidRPr="00AB1F72">
        <w:tab/>
        <w:t>(2)</w:t>
      </w:r>
      <w:r w:rsidRPr="00AB1F72">
        <w:tab/>
        <w:t xml:space="preserve">The existence of immediate danger to person or property; </w:t>
      </w:r>
    </w:p>
    <w:p w:rsidR="00997875" w:rsidRPr="00AB1F72" w:rsidRDefault="00997875" w:rsidP="00997875">
      <w:r w:rsidRPr="00AB1F72">
        <w:tab/>
        <w:t>(3)</w:t>
      </w:r>
      <w:r w:rsidRPr="00AB1F72">
        <w:tab/>
        <w:t xml:space="preserve">The financial circumstances of the plaintiff and defendant; </w:t>
      </w:r>
    </w:p>
    <w:p w:rsidR="00997875" w:rsidRPr="00AB1F72" w:rsidRDefault="00997875" w:rsidP="00997875">
      <w:r w:rsidRPr="00AB1F72">
        <w:tab/>
        <w:t>(4)</w:t>
      </w:r>
      <w:r w:rsidRPr="00AB1F72">
        <w:tab/>
        <w:t xml:space="preserve">The best interests of the victim and any child; </w:t>
      </w:r>
    </w:p>
    <w:p w:rsidR="00997875" w:rsidRPr="00AB1F72" w:rsidRDefault="00997875" w:rsidP="00997875">
      <w:r w:rsidRPr="00AB1F72">
        <w:tab/>
        <w:t>(5)</w:t>
      </w:r>
      <w:r w:rsidRPr="00AB1F72">
        <w:tab/>
        <w:t xml:space="preserve">In determining custody and parenting time the protection of the victim's safety; and </w:t>
      </w:r>
    </w:p>
    <w:p w:rsidR="00997875" w:rsidRPr="00AB1F72" w:rsidRDefault="00997875" w:rsidP="00997875">
      <w:r w:rsidRPr="00AB1F72">
        <w:tab/>
        <w:t>(6)</w:t>
      </w:r>
      <w:r w:rsidRPr="00AB1F72">
        <w:tab/>
        <w:t>The existence of a verifiable order of protection from another jurisdiction.</w:t>
      </w:r>
    </w:p>
    <w:p w:rsidR="00997875" w:rsidRPr="00AB1F72" w:rsidRDefault="00997875" w:rsidP="00997875">
      <w:r w:rsidRPr="00AB1F72">
        <w:tab/>
        <w:t xml:space="preserve">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w:t>
      </w:r>
      <w:r w:rsidRPr="00AB1F72">
        <w:lastRenderedPageBreak/>
        <w:t>order has been issued pursuant to this act, no party shall be ordered to participate in mediation on the issue of custody or parenting time.</w:t>
      </w:r>
    </w:p>
    <w:p w:rsidR="00997875" w:rsidRPr="00AB1F72" w:rsidRDefault="00997875" w:rsidP="00997875">
      <w:r w:rsidRPr="00AB1F72">
        <w:tab/>
        <w:t>b.</w:t>
      </w:r>
      <w:r w:rsidRPr="00AB1F72">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997875" w:rsidRPr="00AB1F72" w:rsidRDefault="00997875" w:rsidP="00997875">
      <w:r w:rsidRPr="00AB1F72">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997875" w:rsidRPr="00AB1F72" w:rsidRDefault="00997875" w:rsidP="00997875">
      <w:r w:rsidRPr="00AB1F72">
        <w:tab/>
        <w:t>(1)</w:t>
      </w:r>
      <w:r w:rsidRPr="00AB1F72">
        <w:tab/>
        <w:t xml:space="preserve">An order restraining the defendant from subjecting the victim to domestic violence, as defined in this act.  </w:t>
      </w:r>
    </w:p>
    <w:p w:rsidR="00997875" w:rsidRPr="00AB1F72" w:rsidRDefault="00997875" w:rsidP="00997875">
      <w:r w:rsidRPr="00AB1F72">
        <w:tab/>
        <w:t>(2)</w:t>
      </w:r>
      <w:r w:rsidRPr="00AB1F72">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997875" w:rsidRPr="00AB1F72" w:rsidRDefault="00997875" w:rsidP="00997875">
      <w:r w:rsidRPr="00AB1F72">
        <w:tab/>
        <w:t>(3)</w:t>
      </w:r>
      <w:r w:rsidRPr="00AB1F72">
        <w:tab/>
        <w:t xml:space="preserve">An order providing for parenting time.  The order shall protect the safety and well-being of the plaintiff and minor children </w:t>
      </w:r>
      <w:r w:rsidRPr="00AB1F72">
        <w:lastRenderedPageBreak/>
        <w:t>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997875" w:rsidRPr="00AB1F72" w:rsidRDefault="00997875" w:rsidP="00997875">
      <w:r w:rsidRPr="00AB1F72">
        <w:tab/>
        <w:t>(a)</w:t>
      </w:r>
      <w:r w:rsidRPr="00AB1F72">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997875" w:rsidRPr="00AB1F72" w:rsidRDefault="00997875" w:rsidP="00997875">
      <w:r w:rsidRPr="00AB1F72">
        <w:tab/>
        <w:t>(b)</w:t>
      </w:r>
      <w:r w:rsidRPr="00AB1F72">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997875" w:rsidRPr="00AB1F72" w:rsidRDefault="00997875" w:rsidP="00997875">
      <w:r w:rsidRPr="00AB1F72">
        <w:tab/>
        <w:t>(4)</w:t>
      </w:r>
      <w:r w:rsidRPr="00AB1F72">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997875" w:rsidRPr="00AB1F72" w:rsidRDefault="00997875" w:rsidP="00997875">
      <w:r w:rsidRPr="00AB1F72">
        <w:tab/>
        <w:t>(5)</w:t>
      </w:r>
      <w:r w:rsidRPr="00AB1F72">
        <w:tab/>
        <w:t>An order requiring the defendant to receive professional domestic violence counseling</w:t>
      </w:r>
      <w:r>
        <w:t xml:space="preserve"> </w:t>
      </w:r>
      <w:r>
        <w:rPr>
          <w:rFonts w:ascii="Albertus Extra Bold" w:hAnsi="Albertus Extra Bold"/>
          <w:b/>
          <w:vertAlign w:val="superscript"/>
        </w:rPr>
        <w:t>2</w:t>
      </w:r>
      <w:r w:rsidRPr="008310B6">
        <w:rPr>
          <w:rFonts w:ascii="Albertus Extra Bold" w:hAnsi="Albertus Extra Bold"/>
          <w:b/>
        </w:rPr>
        <w:t>[</w:t>
      </w:r>
      <w:r w:rsidRPr="00E2321D">
        <w:rPr>
          <w:u w:val="single"/>
        </w:rPr>
        <w:t xml:space="preserve">, including but not </w:t>
      </w:r>
      <w:r w:rsidRPr="005317AB">
        <w:rPr>
          <w:u w:val="single"/>
        </w:rPr>
        <w:t>limited to a</w:t>
      </w:r>
      <w:r w:rsidRPr="00E2321D">
        <w:rPr>
          <w:u w:val="single"/>
        </w:rPr>
        <w:t xml:space="preserve"> Batterers’ Intervention Progra</w:t>
      </w:r>
      <w:r>
        <w:rPr>
          <w:u w:val="single"/>
        </w:rPr>
        <w:t>m</w:t>
      </w:r>
      <w:r w:rsidRPr="008310B6">
        <w:rPr>
          <w:rFonts w:ascii="Albertus Extra Bold" w:hAnsi="Albertus Extra Bold"/>
          <w:b/>
        </w:rPr>
        <w:t>]</w:t>
      </w:r>
      <w:r>
        <w:rPr>
          <w:rFonts w:ascii="Albertus Extra Bold" w:hAnsi="Albertus Extra Bold"/>
          <w:b/>
          <w:vertAlign w:val="superscript"/>
        </w:rPr>
        <w:t>2</w:t>
      </w:r>
      <w:r w:rsidRPr="008310B6">
        <w:t xml:space="preserve"> </w:t>
      </w:r>
      <w:r w:rsidRPr="00E2321D">
        <w:rPr>
          <w:u w:val="single"/>
        </w:rPr>
        <w:t>as set forth in section 2 of P.L.</w:t>
      </w:r>
      <w:r>
        <w:rPr>
          <w:u w:val="single"/>
        </w:rPr>
        <w:t>    </w:t>
      </w:r>
      <w:r w:rsidRPr="00E2321D">
        <w:rPr>
          <w:u w:val="single"/>
        </w:rPr>
        <w:t>,</w:t>
      </w:r>
      <w:r>
        <w:rPr>
          <w:u w:val="single"/>
        </w:rPr>
        <w:t> </w:t>
      </w:r>
      <w:r w:rsidRPr="00E2321D">
        <w:rPr>
          <w:u w:val="single"/>
        </w:rPr>
        <w:t>c.</w:t>
      </w:r>
      <w:r>
        <w:rPr>
          <w:u w:val="single"/>
        </w:rPr>
        <w:t>    </w:t>
      </w:r>
      <w:r w:rsidRPr="00E2321D">
        <w:rPr>
          <w:u w:val="single"/>
        </w:rPr>
        <w:t>(C.</w:t>
      </w:r>
      <w:r>
        <w:rPr>
          <w:u w:val="single"/>
        </w:rPr>
        <w:t>        </w:t>
      </w:r>
      <w:r w:rsidRPr="00E2321D">
        <w:rPr>
          <w:u w:val="single"/>
        </w:rPr>
        <w:t>)</w:t>
      </w:r>
      <w:r>
        <w:rPr>
          <w:u w:val="single"/>
        </w:rPr>
        <w:t> </w:t>
      </w:r>
      <w:r w:rsidRPr="00E2321D">
        <w:rPr>
          <w:u w:val="single"/>
        </w:rPr>
        <w:t>(pending before the Legislature as this bill),</w:t>
      </w:r>
      <w:r w:rsidRPr="00E2321D">
        <w:t xml:space="preserve"> </w:t>
      </w:r>
      <w:r w:rsidRPr="00AB1F72">
        <w:t xml:space="preserve">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w:t>
      </w:r>
      <w:r w:rsidRPr="00AB1F72">
        <w:lastRenderedPageBreak/>
        <w:t>required by law or conditions ordered by the court, the defendant has completed all required attendance at such counseling.</w:t>
      </w:r>
    </w:p>
    <w:p w:rsidR="00997875" w:rsidRPr="00AB1F72" w:rsidRDefault="00997875" w:rsidP="00997875">
      <w:r w:rsidRPr="00AB1F72">
        <w:tab/>
        <w:t>(6)</w:t>
      </w:r>
      <w:r w:rsidRPr="00AB1F72">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997875" w:rsidRPr="00AB1F72" w:rsidRDefault="00997875" w:rsidP="00997875">
      <w:r w:rsidRPr="00AB1F72">
        <w:tab/>
        <w:t>(7)</w:t>
      </w:r>
      <w:r w:rsidRPr="00AB1F72">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997875" w:rsidRPr="00AB1F72" w:rsidRDefault="00997875" w:rsidP="00997875">
      <w:r w:rsidRPr="00AB1F72">
        <w:tab/>
        <w:t>(8)</w:t>
      </w:r>
      <w:r w:rsidRPr="00AB1F72">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997875" w:rsidRPr="00AB1F72" w:rsidRDefault="00997875" w:rsidP="00997875">
      <w:r w:rsidRPr="00AB1F72">
        <w:tab/>
        <w:t>(9)</w:t>
      </w:r>
      <w:r w:rsidRPr="00AB1F72">
        <w:tab/>
        <w:t>An order granting either party temporary possession of specified personal property, such as an automobile, checkbook, documentation of health insurance, an identification document, a key, and other personal effects.</w:t>
      </w:r>
    </w:p>
    <w:p w:rsidR="00997875" w:rsidRPr="00AB1F72" w:rsidRDefault="00997875" w:rsidP="00997875">
      <w:pPr>
        <w:tabs>
          <w:tab w:val="clear" w:pos="720"/>
          <w:tab w:val="left" w:pos="900"/>
        </w:tabs>
      </w:pPr>
      <w:r w:rsidRPr="00AB1F72">
        <w:tab/>
        <w:t>(10)</w:t>
      </w:r>
      <w:r w:rsidRPr="00AB1F72">
        <w:tab/>
        <w:t>An order awarding emergency monetary relief, including emergency support for minor children, to the victim and other dependents, if any.  An ongoing obligation of support shall be determined at a later date pursuant to applicable law.</w:t>
      </w:r>
    </w:p>
    <w:p w:rsidR="00997875" w:rsidRPr="00AB1F72" w:rsidRDefault="00997875" w:rsidP="00997875">
      <w:pPr>
        <w:tabs>
          <w:tab w:val="clear" w:pos="720"/>
          <w:tab w:val="left" w:pos="900"/>
          <w:tab w:val="left" w:pos="1080"/>
        </w:tabs>
      </w:pPr>
      <w:r>
        <w:tab/>
        <w:t>(11)</w:t>
      </w:r>
      <w:r>
        <w:tab/>
      </w:r>
      <w:r w:rsidRPr="00AB1F72">
        <w:t>An order awarding temporary custody of a minor child.  The court shall presume that the best interests of the child are served by an award of custody to the non-abusive parent.</w:t>
      </w:r>
    </w:p>
    <w:p w:rsidR="00997875" w:rsidRPr="00AB1F72" w:rsidRDefault="00997875" w:rsidP="00997875">
      <w:pPr>
        <w:tabs>
          <w:tab w:val="clear" w:pos="720"/>
          <w:tab w:val="left" w:pos="900"/>
        </w:tabs>
      </w:pPr>
      <w:r w:rsidRPr="00AB1F72">
        <w:tab/>
        <w:t>(12)</w:t>
      </w:r>
      <w:r w:rsidRPr="00AB1F72">
        <w:tab/>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997875" w:rsidRPr="00AB1F72" w:rsidRDefault="00997875" w:rsidP="00997875">
      <w:pPr>
        <w:tabs>
          <w:tab w:val="clear" w:pos="720"/>
          <w:tab w:val="left" w:pos="900"/>
        </w:tabs>
      </w:pPr>
      <w:r w:rsidRPr="00AB1F72">
        <w:tab/>
        <w:t>(13)</w:t>
      </w:r>
      <w:r w:rsidRPr="00AB1F72">
        <w:tab/>
        <w:t>(Deleted by amendment, P.L.1995, c.242).</w:t>
      </w:r>
    </w:p>
    <w:p w:rsidR="00997875" w:rsidRPr="00AB1F72" w:rsidRDefault="00997875" w:rsidP="00997875">
      <w:pPr>
        <w:tabs>
          <w:tab w:val="clear" w:pos="720"/>
          <w:tab w:val="clear" w:pos="1440"/>
          <w:tab w:val="left" w:pos="900"/>
          <w:tab w:val="left" w:pos="1620"/>
        </w:tabs>
      </w:pPr>
      <w:r w:rsidRPr="00AB1F72">
        <w:tab/>
        <w:t>(14)</w:t>
      </w:r>
      <w:r w:rsidRPr="00AB1F72">
        <w:tab/>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997875" w:rsidRPr="00AB1F72" w:rsidRDefault="00997875" w:rsidP="00997875">
      <w:pPr>
        <w:tabs>
          <w:tab w:val="clear" w:pos="720"/>
          <w:tab w:val="left" w:pos="900"/>
        </w:tabs>
      </w:pPr>
      <w:r w:rsidRPr="00AB1F72">
        <w:tab/>
        <w:t>(15)</w:t>
      </w:r>
      <w:r w:rsidRPr="00AB1F72">
        <w:tab/>
        <w:t>An order that requires that the defendant report to the intake unit of the Family Part of the Chancery Division of the Superior Court for monitoring of any other provision of the order.</w:t>
      </w:r>
    </w:p>
    <w:p w:rsidR="00997875" w:rsidRPr="00AB1F72" w:rsidRDefault="00997875" w:rsidP="00997875">
      <w:pPr>
        <w:tabs>
          <w:tab w:val="clear" w:pos="720"/>
          <w:tab w:val="left" w:pos="900"/>
        </w:tabs>
      </w:pPr>
      <w:r w:rsidRPr="00AB1F72">
        <w:lastRenderedPageBreak/>
        <w:tab/>
        <w:t>(16)</w:t>
      </w:r>
      <w:r w:rsidRPr="00AB1F72">
        <w:tab/>
        <w:t>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997875" w:rsidRPr="00AB1F72" w:rsidRDefault="00997875" w:rsidP="00997875">
      <w:pPr>
        <w:tabs>
          <w:tab w:val="clear" w:pos="720"/>
          <w:tab w:val="left" w:pos="900"/>
        </w:tabs>
      </w:pPr>
      <w:r w:rsidRPr="00AB1F72">
        <w:tab/>
        <w:t>(17)</w:t>
      </w:r>
      <w:r w:rsidRPr="00AB1F72">
        <w:tab/>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997875" w:rsidRPr="00AB1F72" w:rsidRDefault="00997875" w:rsidP="00997875">
      <w:pPr>
        <w:tabs>
          <w:tab w:val="clear" w:pos="720"/>
          <w:tab w:val="left" w:pos="900"/>
        </w:tabs>
      </w:pPr>
      <w:r w:rsidRPr="00AB1F72">
        <w:tab/>
        <w:t>(18)</w:t>
      </w:r>
      <w:r w:rsidRPr="00AB1F72">
        <w:tab/>
        <w:t>An order requiring the defendant to undergo a psychiatric evaluation.</w:t>
      </w:r>
    </w:p>
    <w:p w:rsidR="00997875" w:rsidRPr="00AB1F72" w:rsidRDefault="00997875" w:rsidP="00997875">
      <w:pPr>
        <w:tabs>
          <w:tab w:val="clear" w:pos="720"/>
          <w:tab w:val="left" w:pos="900"/>
        </w:tabs>
      </w:pPr>
      <w:r w:rsidRPr="00AB1F72">
        <w:tab/>
        <w:t>(19)</w:t>
      </w:r>
      <w:r w:rsidRPr="00AB1F72">
        <w:tab/>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997875" w:rsidRPr="00AB1F72" w:rsidRDefault="00997875" w:rsidP="00997875">
      <w:r w:rsidRPr="00AB1F72">
        <w:tab/>
        <w:t>c.</w:t>
      </w:r>
      <w:r w:rsidRPr="00AB1F72">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997875" w:rsidRPr="00AB1F72" w:rsidRDefault="00997875" w:rsidP="00997875">
      <w:r w:rsidRPr="00AB1F72">
        <w:tab/>
        <w:t>d.</w:t>
      </w:r>
      <w:r w:rsidRPr="00AB1F72">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997875" w:rsidRPr="00AB1F72" w:rsidRDefault="00997875" w:rsidP="00997875">
      <w:r w:rsidRPr="00AB1F72">
        <w:tab/>
        <w:t>e.</w:t>
      </w:r>
      <w:r w:rsidRPr="00AB1F72">
        <w:tab/>
        <w:t xml:space="preserve">Prior to the issuance of any order pursuant to this section, the court shall order that a search be made of the domestic violence central registry.  </w:t>
      </w:r>
    </w:p>
    <w:p w:rsidR="00997875" w:rsidRPr="00AB1F72" w:rsidRDefault="00997875" w:rsidP="00997875">
      <w:r w:rsidRPr="00AB1F72">
        <w:t>(</w:t>
      </w:r>
      <w:proofErr w:type="spellStart"/>
      <w:r w:rsidRPr="00AB1F72">
        <w:t>cf</w:t>
      </w:r>
      <w:proofErr w:type="spellEnd"/>
      <w:r w:rsidRPr="00AB1F72">
        <w:t>: P.L.2016, c.91, s.3)</w:t>
      </w:r>
    </w:p>
    <w:p w:rsidR="002827A9" w:rsidRDefault="002827A9" w:rsidP="002827A9"/>
    <w:p w:rsidR="00997875" w:rsidRPr="00AB1F72" w:rsidRDefault="00997875" w:rsidP="00997875">
      <w:pPr>
        <w:tabs>
          <w:tab w:val="clear" w:pos="2160"/>
          <w:tab w:val="left" w:pos="2340"/>
        </w:tabs>
      </w:pPr>
      <w:r w:rsidRPr="00AB1F72">
        <w:tab/>
        <w:t>2.</w:t>
      </w:r>
      <w:r w:rsidRPr="00AB1F72">
        <w:tab/>
        <w:t>(New section)</w:t>
      </w:r>
      <w:r w:rsidRPr="00AB1F72">
        <w:tab/>
        <w:t xml:space="preserve">Any </w:t>
      </w:r>
      <w:r>
        <w:rPr>
          <w:rFonts w:ascii="Albertus Extra Bold" w:hAnsi="Albertus Extra Bold"/>
          <w:b/>
          <w:vertAlign w:val="superscript"/>
        </w:rPr>
        <w:t>2</w:t>
      </w:r>
      <w:r w:rsidRPr="00F67221">
        <w:rPr>
          <w:rFonts w:ascii="Albertus Extra Bold" w:hAnsi="Albertus Extra Bold"/>
          <w:b/>
        </w:rPr>
        <w:t>[</w:t>
      </w:r>
      <w:r w:rsidRPr="008313BC">
        <w:t>Batterers’ Intervention Program</w:t>
      </w:r>
      <w:r w:rsidRPr="00F67221">
        <w:rPr>
          <w:rFonts w:ascii="Albertus Extra Bold" w:hAnsi="Albertus Extra Bold"/>
          <w:b/>
        </w:rPr>
        <w:t>]</w:t>
      </w:r>
      <w:r w:rsidRPr="008313BC">
        <w:t xml:space="preserve"> </w:t>
      </w:r>
      <w:r>
        <w:rPr>
          <w:u w:val="single"/>
        </w:rPr>
        <w:t>domestic violence counseling</w:t>
      </w:r>
      <w:r w:rsidRPr="00CF49B7">
        <w:rPr>
          <w:rFonts w:ascii="Albertus Extra Bold" w:hAnsi="Albertus Extra Bold"/>
          <w:b/>
          <w:vertAlign w:val="superscript"/>
        </w:rPr>
        <w:t>2</w:t>
      </w:r>
      <w:r>
        <w:rPr>
          <w:rFonts w:ascii="Albertus Extra Bold" w:hAnsi="Albertus Extra Bold"/>
          <w:b/>
          <w:vertAlign w:val="superscript"/>
        </w:rPr>
        <w:t xml:space="preserve"> </w:t>
      </w:r>
      <w:r w:rsidRPr="00AB1F72">
        <w:t xml:space="preserve">in which a defendant participates based on a court order issued pursuant to paragraph (5) of subsection b. of section 13 of P.L.1991, c.261 (C.2C:25-29) shall </w:t>
      </w:r>
      <w:r>
        <w:rPr>
          <w:rFonts w:ascii="Albertus Extra Bold" w:hAnsi="Albertus Extra Bold"/>
          <w:b/>
          <w:vertAlign w:val="superscript"/>
        </w:rPr>
        <w:t>2</w:t>
      </w:r>
      <w:r w:rsidRPr="00CF49B7">
        <w:rPr>
          <w:rFonts w:ascii="Albertus Extra Bold" w:hAnsi="Albertus Extra Bold"/>
          <w:b/>
        </w:rPr>
        <w:t>[</w:t>
      </w:r>
      <w:r w:rsidRPr="00AB1F72">
        <w:rPr>
          <w:rFonts w:ascii="Albertus Extra Bold" w:hAnsi="Albertus Extra Bold"/>
          <w:b/>
          <w:vertAlign w:val="superscript"/>
        </w:rPr>
        <w:t>1</w:t>
      </w:r>
      <w:r w:rsidRPr="00AB1F72">
        <w:rPr>
          <w:u w:val="single"/>
        </w:rPr>
        <w:t>consist of a minimum of 40 contact hours over 26 weeks and shall</w:t>
      </w:r>
      <w:r w:rsidRPr="00AB1F72">
        <w:rPr>
          <w:rFonts w:ascii="Albertus Extra Bold" w:hAnsi="Albertus Extra Bold"/>
          <w:b/>
          <w:vertAlign w:val="superscript"/>
        </w:rPr>
        <w:t>1</w:t>
      </w:r>
      <w:r w:rsidRPr="00CF49B7">
        <w:rPr>
          <w:rFonts w:ascii="Albertus Extra Bold" w:hAnsi="Albertus Extra Bold"/>
          <w:b/>
        </w:rPr>
        <w:t>]</w:t>
      </w:r>
      <w:r>
        <w:rPr>
          <w:rFonts w:ascii="Albertus Extra Bold" w:hAnsi="Albertus Extra Bold"/>
          <w:b/>
          <w:vertAlign w:val="superscript"/>
        </w:rPr>
        <w:t>2</w:t>
      </w:r>
      <w:r w:rsidRPr="00AB1F72">
        <w:t xml:space="preserve"> contain the following components:</w:t>
      </w:r>
    </w:p>
    <w:p w:rsidR="00997875" w:rsidRDefault="00997875" w:rsidP="00997875">
      <w:r w:rsidRPr="00AB1F72">
        <w:lastRenderedPageBreak/>
        <w:tab/>
        <w:t>a.</w:t>
      </w:r>
      <w:r w:rsidRPr="00AB1F72">
        <w:tab/>
      </w:r>
      <w:r>
        <w:rPr>
          <w:rFonts w:ascii="Albertus Extra Bold" w:hAnsi="Albertus Extra Bold"/>
          <w:b/>
          <w:vertAlign w:val="superscript"/>
        </w:rPr>
        <w:t>2</w:t>
      </w:r>
      <w:r w:rsidRPr="00F67221">
        <w:rPr>
          <w:rFonts w:ascii="Albertus Extra Bold" w:hAnsi="Albertus Extra Bold"/>
          <w:b/>
        </w:rPr>
        <w:t>[</w:t>
      </w:r>
      <w:r w:rsidRPr="008313BC">
        <w:t>Periodic, ongoing risk</w:t>
      </w:r>
      <w:r w:rsidRPr="00F67221">
        <w:rPr>
          <w:rFonts w:ascii="Albertus Extra Bold" w:hAnsi="Albertus Extra Bold"/>
          <w:b/>
        </w:rPr>
        <w:t>]</w:t>
      </w:r>
      <w:r w:rsidRPr="008313BC">
        <w:t xml:space="preserve"> </w:t>
      </w:r>
      <w:r w:rsidRPr="00F67221">
        <w:rPr>
          <w:u w:val="single"/>
        </w:rPr>
        <w:t>Risk</w:t>
      </w:r>
      <w:r>
        <w:rPr>
          <w:rFonts w:ascii="Albertus Extra Bold" w:hAnsi="Albertus Extra Bold"/>
          <w:b/>
          <w:vertAlign w:val="superscript"/>
        </w:rPr>
        <w:t>2</w:t>
      </w:r>
      <w:r>
        <w:t xml:space="preserve"> </w:t>
      </w:r>
      <w:r w:rsidRPr="00F67221">
        <w:t>assessments</w:t>
      </w:r>
      <w:r w:rsidRPr="008313BC">
        <w:t xml:space="preserve"> </w:t>
      </w:r>
      <w:r>
        <w:rPr>
          <w:rFonts w:ascii="Albertus Extra Bold" w:hAnsi="Albertus Extra Bold"/>
          <w:b/>
          <w:vertAlign w:val="superscript"/>
        </w:rPr>
        <w:t>2</w:t>
      </w:r>
      <w:r w:rsidRPr="00F67221">
        <w:rPr>
          <w:rFonts w:ascii="Albertus Extra Bold" w:hAnsi="Albertus Extra Bold"/>
          <w:b/>
        </w:rPr>
        <w:t>[</w:t>
      </w:r>
      <w:r w:rsidRPr="008313BC">
        <w:t>to protect the safety of the victim and any children</w:t>
      </w:r>
      <w:r w:rsidRPr="00F67221">
        <w:rPr>
          <w:rFonts w:ascii="Albertus Extra Bold" w:hAnsi="Albertus Extra Bold"/>
          <w:b/>
        </w:rPr>
        <w:t>]</w:t>
      </w:r>
      <w:r>
        <w:t xml:space="preserve"> </w:t>
      </w:r>
      <w:r>
        <w:rPr>
          <w:u w:val="single"/>
        </w:rPr>
        <w:t>that identify dynamics of domestic violence and escalating risk factors, and includes information provided by the courts</w:t>
      </w:r>
      <w:r>
        <w:rPr>
          <w:rFonts w:ascii="Albertus Extra Bold" w:hAnsi="Albertus Extra Bold"/>
          <w:b/>
          <w:vertAlign w:val="superscript"/>
        </w:rPr>
        <w:t>2</w:t>
      </w:r>
      <w:r>
        <w:t>;</w:t>
      </w:r>
    </w:p>
    <w:p w:rsidR="00997875" w:rsidRPr="00AB1F72" w:rsidRDefault="00997875" w:rsidP="00997875">
      <w:r w:rsidRPr="00AB1F72">
        <w:tab/>
        <w:t>b.</w:t>
      </w:r>
      <w:r w:rsidRPr="00AB1F72">
        <w:tab/>
      </w:r>
      <w:r>
        <w:rPr>
          <w:rFonts w:ascii="Albertus Extra Bold" w:hAnsi="Albertus Extra Bold"/>
          <w:b/>
          <w:vertAlign w:val="superscript"/>
        </w:rPr>
        <w:t>2</w:t>
      </w:r>
      <w:r w:rsidRPr="00F67221">
        <w:rPr>
          <w:rFonts w:ascii="Albertus Extra Bold" w:hAnsi="Albertus Extra Bold"/>
          <w:b/>
        </w:rPr>
        <w:t>[</w:t>
      </w:r>
      <w:r w:rsidRPr="008313BC">
        <w:t>Offender</w:t>
      </w:r>
      <w:r w:rsidRPr="00F67221">
        <w:rPr>
          <w:rFonts w:ascii="Albertus Extra Bold" w:hAnsi="Albertus Extra Bold"/>
          <w:b/>
        </w:rPr>
        <w:t>]</w:t>
      </w:r>
      <w:r w:rsidRPr="008313BC">
        <w:t xml:space="preserve"> </w:t>
      </w:r>
      <w:r w:rsidRPr="00F67221">
        <w:rPr>
          <w:u w:val="single"/>
        </w:rPr>
        <w:t>W</w:t>
      </w:r>
      <w:r>
        <w:rPr>
          <w:u w:val="single"/>
        </w:rPr>
        <w:t>orking</w:t>
      </w:r>
      <w:r w:rsidRPr="00F67221">
        <w:rPr>
          <w:u w:val="single"/>
        </w:rPr>
        <w:t xml:space="preserve"> collaboratively with the courts to support offender</w:t>
      </w:r>
      <w:r>
        <w:rPr>
          <w:rFonts w:ascii="Albertus Extra Bold" w:hAnsi="Albertus Extra Bold"/>
          <w:b/>
          <w:vertAlign w:val="superscript"/>
        </w:rPr>
        <w:t>2</w:t>
      </w:r>
      <w:r>
        <w:t xml:space="preserve"> </w:t>
      </w:r>
      <w:r w:rsidRPr="008313BC">
        <w:t xml:space="preserve">accountability </w:t>
      </w:r>
      <w:r>
        <w:rPr>
          <w:rFonts w:ascii="Albertus Extra Bold" w:hAnsi="Albertus Extra Bold"/>
          <w:b/>
          <w:vertAlign w:val="superscript"/>
        </w:rPr>
        <w:t>2</w:t>
      </w:r>
      <w:r w:rsidRPr="00F67221">
        <w:rPr>
          <w:rFonts w:ascii="Albertus Extra Bold" w:hAnsi="Albertus Extra Bold"/>
          <w:b/>
        </w:rPr>
        <w:t>[</w:t>
      </w:r>
      <w:r w:rsidRPr="008313BC">
        <w:t>for their acts of domestic violence as a central component of the program</w:t>
      </w:r>
      <w:r w:rsidRPr="00F67221">
        <w:rPr>
          <w:rFonts w:ascii="Albertus Extra Bold" w:hAnsi="Albertus Extra Bold"/>
          <w:b/>
        </w:rPr>
        <w:t>]</w:t>
      </w:r>
      <w:r>
        <w:rPr>
          <w:rFonts w:ascii="Albertus Extra Bold" w:hAnsi="Albertus Extra Bold"/>
          <w:b/>
          <w:vertAlign w:val="superscript"/>
        </w:rPr>
        <w:t>2</w:t>
      </w:r>
      <w:r w:rsidRPr="008313BC">
        <w:t>, requiring that offenders be held accountable for their behavior, and</w:t>
      </w:r>
      <w:r>
        <w:t xml:space="preserve"> </w:t>
      </w:r>
      <w:r>
        <w:rPr>
          <w:rFonts w:ascii="Albertus Extra Bold" w:hAnsi="Albertus Extra Bold"/>
          <w:b/>
          <w:vertAlign w:val="superscript"/>
        </w:rPr>
        <w:t>2</w:t>
      </w:r>
      <w:r>
        <w:rPr>
          <w:u w:val="single"/>
        </w:rPr>
        <w:t>that offenders are</w:t>
      </w:r>
      <w:r>
        <w:rPr>
          <w:rFonts w:ascii="Albertus Extra Bold" w:hAnsi="Albertus Extra Bold"/>
          <w:b/>
          <w:vertAlign w:val="superscript"/>
        </w:rPr>
        <w:t>2</w:t>
      </w:r>
      <w:r w:rsidRPr="008313BC">
        <w:t xml:space="preserve"> provided with services geared towards behavioral change;</w:t>
      </w:r>
    </w:p>
    <w:p w:rsidR="00997875" w:rsidRPr="00AB1F72" w:rsidRDefault="00997875" w:rsidP="00997875">
      <w:r w:rsidRPr="00AB1F72">
        <w:tab/>
        <w:t>c.</w:t>
      </w:r>
      <w:r w:rsidRPr="00AB1F72">
        <w:tab/>
        <w:t>Information and education concerning the tactics of power and control and the understanding of domestic violence as a domination and control issue;</w:t>
      </w:r>
    </w:p>
    <w:p w:rsidR="00997875" w:rsidRPr="00AB1F72" w:rsidRDefault="00997875" w:rsidP="00997875">
      <w:r w:rsidRPr="00AB1F72">
        <w:tab/>
        <w:t>d.</w:t>
      </w:r>
      <w:r w:rsidRPr="00AB1F72">
        <w:tab/>
      </w:r>
      <w:r w:rsidRPr="008313BC">
        <w:t xml:space="preserve">A </w:t>
      </w:r>
      <w:r>
        <w:rPr>
          <w:rFonts w:ascii="Albertus Extra Bold" w:hAnsi="Albertus Extra Bold"/>
          <w:b/>
          <w:vertAlign w:val="superscript"/>
        </w:rPr>
        <w:t>2</w:t>
      </w:r>
      <w:r w:rsidRPr="00F67221">
        <w:rPr>
          <w:rFonts w:ascii="Albertus Extra Bold" w:hAnsi="Albertus Extra Bold"/>
          <w:b/>
        </w:rPr>
        <w:t>[</w:t>
      </w:r>
      <w:r w:rsidRPr="008313BC">
        <w:t>swift and certain compliance</w:t>
      </w:r>
      <w:r w:rsidRPr="00F67221">
        <w:rPr>
          <w:rFonts w:ascii="Albertus Extra Bold" w:hAnsi="Albertus Extra Bold"/>
          <w:b/>
        </w:rPr>
        <w:t>]</w:t>
      </w:r>
      <w:r>
        <w:rPr>
          <w:rFonts w:ascii="Albertus Extra Bold" w:hAnsi="Albertus Extra Bold"/>
          <w:b/>
          <w:vertAlign w:val="superscript"/>
        </w:rPr>
        <w:t>2</w:t>
      </w:r>
      <w:r w:rsidRPr="008313BC">
        <w:t xml:space="preserve"> protocol</w:t>
      </w:r>
      <w:r>
        <w:t xml:space="preserve"> </w:t>
      </w:r>
      <w:r>
        <w:rPr>
          <w:rFonts w:ascii="Albertus Extra Bold" w:hAnsi="Albertus Extra Bold"/>
          <w:b/>
          <w:vertAlign w:val="superscript"/>
        </w:rPr>
        <w:t>2</w:t>
      </w:r>
      <w:r w:rsidRPr="00F67221">
        <w:rPr>
          <w:rFonts w:ascii="Albertus Extra Bold" w:hAnsi="Albertus Extra Bold"/>
          <w:b/>
        </w:rPr>
        <w:t>[</w:t>
      </w:r>
      <w:r w:rsidRPr="008313BC">
        <w:t>, including</w:t>
      </w:r>
      <w:r w:rsidRPr="00F67221">
        <w:rPr>
          <w:rFonts w:ascii="Albertus Extra Bold" w:hAnsi="Albertus Extra Bold"/>
          <w:b/>
        </w:rPr>
        <w:t>]</w:t>
      </w:r>
      <w:r w:rsidRPr="008313BC">
        <w:t xml:space="preserve"> </w:t>
      </w:r>
      <w:r>
        <w:rPr>
          <w:u w:val="single"/>
        </w:rPr>
        <w:t>to demonstrate the defendant’s attendance in programming, and additional reporting as requested by the court t</w:t>
      </w:r>
      <w:r w:rsidRPr="00F67221">
        <w:rPr>
          <w:u w:val="single"/>
        </w:rPr>
        <w:t>o support</w:t>
      </w:r>
      <w:r>
        <w:rPr>
          <w:rFonts w:ascii="Albertus Extra Bold" w:hAnsi="Albertus Extra Bold"/>
          <w:b/>
          <w:vertAlign w:val="superscript"/>
        </w:rPr>
        <w:t>2</w:t>
      </w:r>
      <w:r>
        <w:t xml:space="preserve"> </w:t>
      </w:r>
      <w:r w:rsidRPr="00F67221">
        <w:t>a</w:t>
      </w:r>
      <w:r w:rsidRPr="008313BC">
        <w:t xml:space="preserve"> prompt and effective review by the court for noncompliance; and</w:t>
      </w:r>
    </w:p>
    <w:p w:rsidR="00997875" w:rsidRPr="00AB1F72" w:rsidRDefault="00997875" w:rsidP="00997875">
      <w:r w:rsidRPr="00AB1F72">
        <w:tab/>
        <w:t>e.</w:t>
      </w:r>
      <w:r w:rsidRPr="00AB1F72">
        <w:tab/>
        <w:t xml:space="preserve"> Regular reviews of the program and compliance </w:t>
      </w:r>
      <w:r>
        <w:rPr>
          <w:rFonts w:ascii="Albertus Extra Bold" w:hAnsi="Albertus Extra Bold"/>
          <w:b/>
          <w:vertAlign w:val="superscript"/>
        </w:rPr>
        <w:t>2</w:t>
      </w:r>
      <w:r w:rsidRPr="00C80AD1">
        <w:rPr>
          <w:rFonts w:ascii="Albertus Extra Bold" w:hAnsi="Albertus Extra Bold"/>
          <w:b/>
        </w:rPr>
        <w:t>[</w:t>
      </w:r>
      <w:r w:rsidRPr="008313BC">
        <w:t>audits</w:t>
      </w:r>
      <w:r w:rsidRPr="00C80AD1">
        <w:rPr>
          <w:rFonts w:ascii="Albertus Extra Bold" w:hAnsi="Albertus Extra Bold"/>
          <w:b/>
        </w:rPr>
        <w:t>]</w:t>
      </w:r>
      <w:r>
        <w:rPr>
          <w:rFonts w:ascii="Albertus Extra Bold" w:hAnsi="Albertus Extra Bold"/>
          <w:b/>
          <w:vertAlign w:val="superscript"/>
        </w:rPr>
        <w:t>2</w:t>
      </w:r>
      <w:r w:rsidRPr="008313BC">
        <w:t xml:space="preserve"> </w:t>
      </w:r>
      <w:r w:rsidRPr="00AB1F72">
        <w:t xml:space="preserve">by the </w:t>
      </w:r>
      <w:r w:rsidRPr="00AB1F72">
        <w:rPr>
          <w:rFonts w:ascii="Albertus Extra Bold" w:hAnsi="Albertus Extra Bold"/>
          <w:b/>
          <w:vertAlign w:val="superscript"/>
        </w:rPr>
        <w:t>1</w:t>
      </w:r>
      <w:r w:rsidRPr="00AB1F72">
        <w:rPr>
          <w:rFonts w:ascii="Albertus Extra Bold" w:hAnsi="Albertus Extra Bold"/>
          <w:b/>
        </w:rPr>
        <w:t>[</w:t>
      </w:r>
      <w:r w:rsidRPr="00AB1F72">
        <w:t>courts and designated domestic violence advocacy groups</w:t>
      </w:r>
      <w:r w:rsidRPr="00AB1F72">
        <w:rPr>
          <w:rFonts w:ascii="Albertus Extra Bold" w:hAnsi="Albertus Extra Bold"/>
          <w:b/>
        </w:rPr>
        <w:t>]</w:t>
      </w:r>
      <w:r w:rsidRPr="00AB1F72">
        <w:rPr>
          <w:rFonts w:ascii="Albertus Extra Bold" w:hAnsi="Albertus Extra Bold"/>
          <w:b/>
          <w:vertAlign w:val="superscript"/>
        </w:rPr>
        <w:t xml:space="preserve"> </w:t>
      </w:r>
      <w:r w:rsidRPr="00AB1F72">
        <w:rPr>
          <w:u w:val="single"/>
        </w:rPr>
        <w:t>New Jersey Advisory Council on Domestic Violence</w:t>
      </w:r>
      <w:r w:rsidRPr="00AB1F72">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or the Department of Children and Families for Batterers’ Intervention Programs funded by the Department of Children and Families</w:t>
      </w:r>
      <w:r>
        <w:rPr>
          <w:rFonts w:ascii="Albertus Extra Bold" w:hAnsi="Albertus Extra Bold"/>
          <w:b/>
          <w:vertAlign w:val="superscript"/>
        </w:rPr>
        <w:t>2</w:t>
      </w:r>
      <w:r>
        <w:t xml:space="preserve"> .</w:t>
      </w:r>
      <w:r w:rsidRPr="00AB1F72">
        <w:t xml:space="preserve">  </w:t>
      </w:r>
    </w:p>
    <w:p w:rsidR="002827A9" w:rsidRDefault="002827A9" w:rsidP="002827A9"/>
    <w:p w:rsidR="00997875" w:rsidRPr="00033BE6" w:rsidRDefault="00997875" w:rsidP="00997875">
      <w:pPr>
        <w:rPr>
          <w:u w:val="single"/>
        </w:rPr>
      </w:pPr>
      <w:r>
        <w:tab/>
      </w:r>
      <w:r>
        <w:rPr>
          <w:rFonts w:ascii="Albertus Extra Bold" w:hAnsi="Albertus Extra Bold"/>
          <w:b/>
          <w:vertAlign w:val="superscript"/>
        </w:rPr>
        <w:t>2</w:t>
      </w:r>
      <w:r w:rsidRPr="00033BE6">
        <w:rPr>
          <w:u w:val="single"/>
        </w:rPr>
        <w:t xml:space="preserve">3.  (New section)  </w:t>
      </w:r>
      <w:r>
        <w:rPr>
          <w:u w:val="single"/>
        </w:rPr>
        <w:t>a</w:t>
      </w:r>
      <w:r w:rsidRPr="00033BE6">
        <w:rPr>
          <w:u w:val="single"/>
        </w:rPr>
        <w:t xml:space="preserve">. </w:t>
      </w:r>
      <w:r>
        <w:rPr>
          <w:u w:val="single"/>
        </w:rPr>
        <w:t xml:space="preserve"> </w:t>
      </w:r>
      <w:r w:rsidRPr="00033BE6">
        <w:rPr>
          <w:u w:val="single"/>
        </w:rPr>
        <w:t xml:space="preserve">There is created, within the Department of Children and Families, the “Abuse Intervention Program Advisory Committee.”  Committee membership shall consist of members with recognizable expertise in the field of domestic violence offenders. </w:t>
      </w:r>
    </w:p>
    <w:p w:rsidR="00997875" w:rsidRPr="00033BE6" w:rsidRDefault="00997875" w:rsidP="00997875">
      <w:pPr>
        <w:rPr>
          <w:u w:val="single"/>
        </w:rPr>
      </w:pPr>
      <w:r w:rsidRPr="00033BE6">
        <w:tab/>
      </w:r>
      <w:r w:rsidRPr="00033BE6">
        <w:rPr>
          <w:u w:val="single"/>
        </w:rPr>
        <w:t xml:space="preserve">The advisory committee shall include representatives from the following: Administrative Office of the Courts, with representation from Municipal Court and the Family and Criminal Divisions of Superior Court; Department of Corrections; Department of Human Services, Division of Mental Health and Addiction Services; Department of Law and Public Safety; domestic violence advocates who represent underserved communities in rural and urban settings; practicing licensed mental health professional; community providers with experience providing treatment to domestic violence perpetrators; an individual with lived experience as a recipient of abuse intervention services; Department of Education; community organizers providing restorative justice practices; and faith community leaders.  </w:t>
      </w:r>
    </w:p>
    <w:p w:rsidR="00997875" w:rsidRPr="00033BE6" w:rsidRDefault="00997875" w:rsidP="00997875">
      <w:pPr>
        <w:rPr>
          <w:u w:val="single"/>
        </w:rPr>
      </w:pPr>
      <w:r w:rsidRPr="00033BE6">
        <w:tab/>
      </w:r>
      <w:r>
        <w:rPr>
          <w:u w:val="single"/>
        </w:rPr>
        <w:t>b</w:t>
      </w:r>
      <w:r w:rsidRPr="00033BE6">
        <w:rPr>
          <w:u w:val="single"/>
        </w:rPr>
        <w:t>.</w:t>
      </w:r>
      <w:r>
        <w:rPr>
          <w:u w:val="single"/>
        </w:rPr>
        <w:tab/>
      </w:r>
      <w:r w:rsidRPr="00033BE6">
        <w:rPr>
          <w:u w:val="single"/>
        </w:rPr>
        <w:t xml:space="preserve">In consultation with the committee, the Department of Children and Families shall select an existing evidence-based, evidence-supported or promising Batterers’ Intervention Program model. </w:t>
      </w:r>
    </w:p>
    <w:p w:rsidR="00997875" w:rsidRPr="00033BE6" w:rsidRDefault="00997875" w:rsidP="00997875">
      <w:pPr>
        <w:rPr>
          <w:u w:val="single"/>
        </w:rPr>
      </w:pPr>
      <w:r w:rsidRPr="00033BE6">
        <w:lastRenderedPageBreak/>
        <w:tab/>
      </w:r>
      <w:r>
        <w:rPr>
          <w:u w:val="single"/>
        </w:rPr>
        <w:t>c</w:t>
      </w:r>
      <w:r w:rsidRPr="00033BE6">
        <w:rPr>
          <w:u w:val="single"/>
        </w:rPr>
        <w:t>.</w:t>
      </w:r>
      <w:r>
        <w:rPr>
          <w:u w:val="single"/>
        </w:rPr>
        <w:tab/>
      </w:r>
      <w:r w:rsidRPr="00033BE6">
        <w:rPr>
          <w:u w:val="single"/>
        </w:rPr>
        <w:t>Based on strategic priorities and subject to the availability of funds, the Department of Children and Families will fund the selected abuse intervention programs.</w:t>
      </w:r>
    </w:p>
    <w:p w:rsidR="00997875" w:rsidRPr="00033BE6" w:rsidRDefault="00997875" w:rsidP="00997875">
      <w:pPr>
        <w:rPr>
          <w:u w:val="single"/>
        </w:rPr>
      </w:pPr>
      <w:r w:rsidRPr="00033BE6">
        <w:tab/>
      </w:r>
      <w:r>
        <w:rPr>
          <w:u w:val="single"/>
        </w:rPr>
        <w:t>d</w:t>
      </w:r>
      <w:r w:rsidRPr="00033BE6">
        <w:rPr>
          <w:u w:val="single"/>
        </w:rPr>
        <w:t>.</w:t>
      </w:r>
      <w:r>
        <w:rPr>
          <w:u w:val="single"/>
        </w:rPr>
        <w:tab/>
      </w:r>
      <w:r w:rsidRPr="00033BE6">
        <w:rPr>
          <w:u w:val="single"/>
        </w:rPr>
        <w:t xml:space="preserve">The Department of Children and Families shall access consultation and technical assistance from selected model developers or other field experts. </w:t>
      </w:r>
    </w:p>
    <w:p w:rsidR="00997875" w:rsidRPr="00033BE6" w:rsidRDefault="00997875" w:rsidP="00997875">
      <w:pPr>
        <w:rPr>
          <w:u w:val="single"/>
        </w:rPr>
      </w:pPr>
      <w:r w:rsidRPr="00033BE6">
        <w:tab/>
      </w:r>
      <w:r>
        <w:rPr>
          <w:u w:val="single"/>
        </w:rPr>
        <w:t>e</w:t>
      </w:r>
      <w:r w:rsidRPr="00033BE6">
        <w:rPr>
          <w:u w:val="single"/>
        </w:rPr>
        <w:t>.</w:t>
      </w:r>
      <w:r>
        <w:rPr>
          <w:u w:val="single"/>
        </w:rPr>
        <w:tab/>
      </w:r>
      <w:r w:rsidRPr="00033BE6">
        <w:rPr>
          <w:u w:val="single"/>
        </w:rPr>
        <w:t xml:space="preserve">The Department of Children and Families shall support the development, refinement, and maintenance of the necessary implementation infrastructure including, but not limited to, model refinement, training, quality improvement, and evaluation. </w:t>
      </w:r>
    </w:p>
    <w:p w:rsidR="00997875" w:rsidRDefault="00997875" w:rsidP="00997875">
      <w:r w:rsidRPr="00033BE6">
        <w:tab/>
      </w:r>
      <w:r>
        <w:rPr>
          <w:u w:val="single"/>
        </w:rPr>
        <w:t>f</w:t>
      </w:r>
      <w:r w:rsidRPr="00033BE6">
        <w:rPr>
          <w:u w:val="single"/>
        </w:rPr>
        <w:t>.</w:t>
      </w:r>
      <w:r>
        <w:rPr>
          <w:u w:val="single"/>
        </w:rPr>
        <w:tab/>
      </w:r>
      <w:r w:rsidRPr="00033BE6">
        <w:rPr>
          <w:u w:val="single"/>
        </w:rPr>
        <w:t>The Department of Children and Families shall provide periodic progress updates to the committee on the selected Batterers’ Intervention Program model.</w:t>
      </w:r>
      <w:r>
        <w:rPr>
          <w:rFonts w:ascii="Albertus Extra Bold" w:hAnsi="Albertus Extra Bold"/>
          <w:b/>
          <w:vertAlign w:val="superscript"/>
        </w:rPr>
        <w:t>2</w:t>
      </w:r>
      <w:r>
        <w:t xml:space="preserve"> </w:t>
      </w:r>
    </w:p>
    <w:p w:rsidR="00997875" w:rsidRPr="00207F6A" w:rsidRDefault="00997875" w:rsidP="002827A9"/>
    <w:p w:rsidR="00941922" w:rsidRPr="00941922" w:rsidRDefault="002827A9" w:rsidP="00941922">
      <w:r>
        <w:tab/>
      </w:r>
      <w:r w:rsidR="00997875">
        <w:rPr>
          <w:rFonts w:ascii="Albertus Extra Bold" w:hAnsi="Albertus Extra Bold"/>
          <w:b/>
          <w:vertAlign w:val="superscript"/>
        </w:rPr>
        <w:t>2</w:t>
      </w:r>
      <w:r w:rsidR="00997875" w:rsidRPr="00997875">
        <w:rPr>
          <w:rFonts w:ascii="Albertus Extra Bold" w:hAnsi="Albertus Extra Bold"/>
          <w:b/>
        </w:rPr>
        <w:t>[</w:t>
      </w:r>
      <w:r>
        <w:t>3.</w:t>
      </w:r>
      <w:r w:rsidR="00997875" w:rsidRPr="00997875">
        <w:rPr>
          <w:rFonts w:ascii="Albertus Extra Bold" w:hAnsi="Albertus Extra Bold"/>
          <w:b/>
        </w:rPr>
        <w:t>]</w:t>
      </w:r>
      <w:r w:rsidR="00997875">
        <w:t xml:space="preserve"> </w:t>
      </w:r>
      <w:r w:rsidR="00997875" w:rsidRPr="00997875">
        <w:rPr>
          <w:u w:val="single"/>
        </w:rPr>
        <w:t>4.</w:t>
      </w:r>
      <w:r w:rsidR="00997875">
        <w:rPr>
          <w:rFonts w:ascii="Albertus Extra Bold" w:hAnsi="Albertus Extra Bold"/>
          <w:b/>
          <w:vertAlign w:val="superscript"/>
        </w:rPr>
        <w:t>2</w:t>
      </w:r>
      <w:r>
        <w:tab/>
        <w:t>This act shall take effect immediately.</w:t>
      </w:r>
    </w:p>
    <w:sectPr w:rsidR="00941922" w:rsidRPr="00941922" w:rsidSect="00055978">
      <w:headerReference w:type="default" r:id="rId14"/>
      <w:footerReference w:type="default" r:id="rId15"/>
      <w:headerReference w:type="first" r:id="rId16"/>
      <w:footerReference w:type="first" r:id="rId17"/>
      <w:pgSz w:w="12240" w:h="20160" w:code="5"/>
      <w:pgMar w:top="1440" w:right="2520" w:bottom="1728"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DDC" w:rsidRDefault="00C82DDC">
      <w:r>
        <w:separator/>
      </w:r>
    </w:p>
  </w:endnote>
  <w:endnote w:type="continuationSeparator" w:id="0">
    <w:p w:rsidR="00C82DDC" w:rsidRDefault="00C82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734" w:rsidRDefault="00015ED5" w:rsidP="00015ED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2A" w:rsidRPr="00921C91" w:rsidRDefault="00473D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3D2A" w:rsidRPr="00921C91" w:rsidRDefault="00473D2A">
    <w:pPr>
      <w:pStyle w:val="Footer"/>
      <w:rPr>
        <w:szCs w:val="18"/>
      </w:rPr>
    </w:pPr>
  </w:p>
  <w:p w:rsidR="00055978" w:rsidRDefault="00473D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5978" w:rsidRDefault="00055978">
    <w:pPr>
      <w:pStyle w:val="Footer"/>
      <w:rPr>
        <w:szCs w:val="18"/>
      </w:rPr>
    </w:pPr>
    <w:r>
      <w:rPr>
        <w:szCs w:val="18"/>
      </w:rPr>
      <w:tab/>
      <w:t>Matter enclosed in superscript numerals has been adopted as follows:</w:t>
    </w:r>
  </w:p>
  <w:p w:rsidR="00997875" w:rsidRDefault="00055978">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SJU committee amendments adopted June 21, 2021.</w:t>
    </w:r>
  </w:p>
  <w:p w:rsidR="00055978" w:rsidRDefault="0099787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AJU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DDC" w:rsidRDefault="00C82DDC">
      <w:r>
        <w:separator/>
      </w:r>
    </w:p>
  </w:footnote>
  <w:footnote w:type="continuationSeparator" w:id="0">
    <w:p w:rsidR="00C82DDC" w:rsidRDefault="00C82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0C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3D2A" w:rsidRDefault="00473D2A" w:rsidP="00473D2A">
    <w:pPr>
      <w:pStyle w:val="bpuHeadSpon"/>
    </w:pPr>
    <w:r w:rsidRPr="00473D2A">
      <w:rPr>
        <w:rStyle w:val="bpuHeadSponChar"/>
      </w:rPr>
      <w:t>S383</w:t>
    </w:r>
    <w:r>
      <w:t xml:space="preserve"> </w:t>
    </w:r>
    <w:r w:rsidR="00997875">
      <w:t>[2R]</w:t>
    </w:r>
    <w:r w:rsidR="00055978">
      <w:t xml:space="preserve"> </w:t>
    </w:r>
    <w:r>
      <w:t>WEINBERG, SINGLETON</w:t>
    </w:r>
  </w:p>
  <w:p w:rsidR="00473D2A" w:rsidRDefault="00473D2A" w:rsidP="00473D2A">
    <w:pPr>
      <w:pStyle w:val="bpuHeadSpon"/>
    </w:pPr>
    <w:r>
      <w:fldChar w:fldCharType="begin"/>
    </w:r>
    <w:r>
      <w:instrText xml:space="preserve"> PAGE  \* MERGEFORMAT </w:instrText>
    </w:r>
    <w:r>
      <w:fldChar w:fldCharType="separate"/>
    </w:r>
    <w:r w:rsidR="006C67B9">
      <w:rPr>
        <w:noProof/>
      </w:rPr>
      <w:t>8</w:t>
    </w:r>
    <w:r>
      <w:fldChar w:fldCharType="end"/>
    </w:r>
  </w:p>
  <w:p w:rsidR="00473D2A" w:rsidRPr="00AF575C" w:rsidRDefault="00473D2A" w:rsidP="00473D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3D2A" w:rsidRDefault="00473D2A" w:rsidP="00473D2A">
    <w:pPr>
      <w:pStyle w:val="bpuHeadSpon"/>
    </w:pPr>
    <w:r w:rsidRPr="00473D2A">
      <w:rPr>
        <w:rStyle w:val="bpuHeadSponChar"/>
      </w:rPr>
      <w:t>S383</w:t>
    </w:r>
    <w:r>
      <w:t xml:space="preserve"> </w:t>
    </w:r>
    <w:r w:rsidR="00997875">
      <w:t>[2R]</w:t>
    </w:r>
    <w:r w:rsidR="00055978">
      <w:t xml:space="preserve"> </w:t>
    </w:r>
    <w:r>
      <w:t>WEINBERG, SINGLETON</w:t>
    </w:r>
  </w:p>
  <w:p w:rsidR="00473D2A" w:rsidRDefault="00473D2A" w:rsidP="00473D2A">
    <w:pPr>
      <w:pStyle w:val="bpuHeadSpon"/>
    </w:pPr>
    <w:r>
      <w:fldChar w:fldCharType="begin"/>
    </w:r>
    <w:r>
      <w:instrText xml:space="preserve"> PAGE  \* MERGEFORMAT </w:instrText>
    </w:r>
    <w:r>
      <w:fldChar w:fldCharType="separate"/>
    </w:r>
    <w:r w:rsidR="006C67B9">
      <w:rPr>
        <w:noProof/>
      </w:rPr>
      <w:t>2</w:t>
    </w:r>
    <w:r>
      <w:fldChar w:fldCharType="end"/>
    </w:r>
  </w:p>
  <w:p w:rsidR="00473D2A" w:rsidRDefault="00473D2A" w:rsidP="00473D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DC"/>
    <w:rsid w:val="00000169"/>
    <w:rsid w:val="00004D4D"/>
    <w:rsid w:val="00007B70"/>
    <w:rsid w:val="00007DDD"/>
    <w:rsid w:val="00010512"/>
    <w:rsid w:val="00011BAB"/>
    <w:rsid w:val="000154F3"/>
    <w:rsid w:val="00015ED5"/>
    <w:rsid w:val="000179F7"/>
    <w:rsid w:val="000203E7"/>
    <w:rsid w:val="00020E5B"/>
    <w:rsid w:val="000219C8"/>
    <w:rsid w:val="00030BB1"/>
    <w:rsid w:val="00035598"/>
    <w:rsid w:val="00050BCA"/>
    <w:rsid w:val="000521CD"/>
    <w:rsid w:val="00055978"/>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5C0"/>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2CF"/>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7A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624"/>
    <w:rsid w:val="0043769C"/>
    <w:rsid w:val="0044404C"/>
    <w:rsid w:val="00470114"/>
    <w:rsid w:val="00470681"/>
    <w:rsid w:val="00470ABF"/>
    <w:rsid w:val="00473D2A"/>
    <w:rsid w:val="0047573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65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7B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F9A"/>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922"/>
    <w:rsid w:val="0094377E"/>
    <w:rsid w:val="009467BF"/>
    <w:rsid w:val="0094723D"/>
    <w:rsid w:val="009564BC"/>
    <w:rsid w:val="0095650E"/>
    <w:rsid w:val="00966445"/>
    <w:rsid w:val="00967FED"/>
    <w:rsid w:val="00980A56"/>
    <w:rsid w:val="00985A78"/>
    <w:rsid w:val="00986E4C"/>
    <w:rsid w:val="009937ED"/>
    <w:rsid w:val="00993BCE"/>
    <w:rsid w:val="00997875"/>
    <w:rsid w:val="009A28BB"/>
    <w:rsid w:val="009A5E9B"/>
    <w:rsid w:val="009B0B5A"/>
    <w:rsid w:val="009B141C"/>
    <w:rsid w:val="009B5662"/>
    <w:rsid w:val="009C3EDF"/>
    <w:rsid w:val="009C76BC"/>
    <w:rsid w:val="009D5C82"/>
    <w:rsid w:val="009E1345"/>
    <w:rsid w:val="009E2D24"/>
    <w:rsid w:val="009F2BAB"/>
    <w:rsid w:val="00A003CF"/>
    <w:rsid w:val="00A01CC5"/>
    <w:rsid w:val="00A03186"/>
    <w:rsid w:val="00A04BAB"/>
    <w:rsid w:val="00A072DB"/>
    <w:rsid w:val="00A12C37"/>
    <w:rsid w:val="00A15F7D"/>
    <w:rsid w:val="00A16418"/>
    <w:rsid w:val="00A209AC"/>
    <w:rsid w:val="00A224BB"/>
    <w:rsid w:val="00A22502"/>
    <w:rsid w:val="00A40A31"/>
    <w:rsid w:val="00A469CC"/>
    <w:rsid w:val="00A55E7F"/>
    <w:rsid w:val="00A63229"/>
    <w:rsid w:val="00A64CED"/>
    <w:rsid w:val="00A7050B"/>
    <w:rsid w:val="00A721B4"/>
    <w:rsid w:val="00A72513"/>
    <w:rsid w:val="00A934A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AE9"/>
    <w:rsid w:val="00B676A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0B2"/>
    <w:rsid w:val="00C82DD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64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1C4"/>
    <w:rsid w:val="00DC75BA"/>
    <w:rsid w:val="00DD1E46"/>
    <w:rsid w:val="00DF4E47"/>
    <w:rsid w:val="00E0012A"/>
    <w:rsid w:val="00E025E4"/>
    <w:rsid w:val="00E03582"/>
    <w:rsid w:val="00E05DFC"/>
    <w:rsid w:val="00E33D7F"/>
    <w:rsid w:val="00E44D94"/>
    <w:rsid w:val="00E500AD"/>
    <w:rsid w:val="00E53E99"/>
    <w:rsid w:val="00E66E37"/>
    <w:rsid w:val="00E73613"/>
    <w:rsid w:val="00E736D1"/>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1FAB86-EE60-4F96-BABC-0FA98928B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19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922"/>
    <w:rPr>
      <w:rFonts w:ascii="Segoe UI" w:hAnsi="Segoe UI" w:cs="Segoe UI"/>
      <w:spacing w:val="4"/>
      <w:sz w:val="18"/>
      <w:szCs w:val="18"/>
    </w:rPr>
  </w:style>
  <w:style w:type="character" w:styleId="LineNumber">
    <w:name w:val="line number"/>
    <w:basedOn w:val="DefaultParagraphFont"/>
    <w:semiHidden/>
    <w:unhideWhenUsed/>
    <w:rsid w:val="00473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AEE5E-E3CC-4298-9023-E4A177685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2816</Words>
  <Characters>14841</Characters>
  <Application>Microsoft Office Word</Application>
  <DocSecurity>0</DocSecurity>
  <Lines>323</Lines>
  <Paragraphs>68</Paragraphs>
  <ScaleCrop>false</ScaleCrop>
  <HeadingPairs>
    <vt:vector size="2" baseType="variant">
      <vt:variant>
        <vt:lpstr>Title</vt:lpstr>
      </vt:variant>
      <vt:variant>
        <vt:i4>1</vt:i4>
      </vt:variant>
    </vt:vector>
  </HeadingPairs>
  <TitlesOfParts>
    <vt:vector size="1" baseType="lpstr">
      <vt:lpstr>S383 2R</vt:lpstr>
    </vt:vector>
  </TitlesOfParts>
  <Manager>R224</Manager>
  <Company>OFFICE of LEGISLATIVE SERVICES</Company>
  <LinksUpToDate>false</LinksUpToDate>
  <CharactersWithSpaces>17714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 2R</dc:title>
  <dc:creator>Senators  WEINBERG and SINGLETON</dc:creator>
  <cp:keywords>S383|8|JU |284|103|103|!||</cp:keywords>
  <dc:description>PREFILED 2020_x000d_
Amended &amp; TR 6/21/21_x000d_
Amended 12/9/21</dc:description>
  <cp:lastModifiedBy>Franks, Denise</cp:lastModifiedBy>
  <cp:revision>2</cp:revision>
  <cp:lastPrinted>2021-06-22T13:08:00Z</cp:lastPrinted>
  <dcterms:created xsi:type="dcterms:W3CDTF">2021-12-10T20:32:00Z</dcterms:created>
  <dcterms:modified xsi:type="dcterms:W3CDTF">2021-12-10T20:32:00Z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