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86F" w:rsidRDefault="0089586F" w:rsidP="0089586F">
      <w:pPr>
        <w:pStyle w:val="bpuBill"/>
      </w:pPr>
      <w:bookmarkStart w:id="0" w:name="bpuFrontPg"/>
      <w:bookmarkStart w:id="1" w:name="_GoBack"/>
      <w:bookmarkEnd w:id="0"/>
      <w:bookmarkEnd w:id="1"/>
      <w:r>
        <w:t xml:space="preserve">SENATE, No. 385 </w:t>
      </w:r>
    </w:p>
    <w:p w:rsidR="0089586F" w:rsidRPr="0089586F" w:rsidRDefault="0089586F" w:rsidP="008958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858298" r:id="rId8"/>
        </w:object>
      </w:r>
    </w:p>
    <w:p w:rsidR="0089586F" w:rsidRDefault="0089586F" w:rsidP="0089586F">
      <w:pPr>
        <w:pStyle w:val="bpuState"/>
      </w:pPr>
      <w:r>
        <w:t>STATE OF NEW JERSEY</w:t>
      </w:r>
    </w:p>
    <w:p w:rsidR="0089586F" w:rsidRDefault="0089586F" w:rsidP="0089586F">
      <w:pPr>
        <w:pStyle w:val="bpuLegislature"/>
      </w:pPr>
      <w:r>
        <w:t>219th LEGISLATURE</w:t>
      </w:r>
    </w:p>
    <w:p w:rsidR="0089586F" w:rsidRDefault="0089586F" w:rsidP="0089586F">
      <w:pPr>
        <w:pStyle w:val="bpuWpGraphic"/>
      </w:pPr>
      <w:r>
        <w:object w:dxaOrig="8985" w:dyaOrig="255">
          <v:shape id="_x0000_i1026" type="#_x0000_t75" style="width:6in;height:11.5pt" o:ole="">
            <v:imagedata r:id="rId7" o:title=""/>
          </v:shape>
          <o:OLEObject Type="Embed" ProgID="WPWin6.1" ShapeID="_x0000_i1026" DrawAspect="Content" ObjectID="_1685858299" r:id="rId9"/>
        </w:object>
      </w:r>
      <w:r>
        <w:t xml:space="preserve">  </w:t>
      </w:r>
    </w:p>
    <w:p w:rsidR="0089586F" w:rsidRDefault="0089586F" w:rsidP="0089586F">
      <w:pPr>
        <w:pStyle w:val="bpuIntro"/>
      </w:pPr>
      <w:r>
        <w:t>PRE-FILED FOR INTRODUCTION IN THE 2020 SESSION</w:t>
      </w:r>
    </w:p>
    <w:p w:rsidR="0089586F" w:rsidRDefault="0089586F" w:rsidP="0089586F">
      <w:pPr>
        <w:pStyle w:val="bpuIntro"/>
      </w:pPr>
    </w:p>
    <w:p w:rsidR="0089586F" w:rsidRDefault="0089586F" w:rsidP="0089586F">
      <w:pPr>
        <w:pStyle w:val="bpuIntro"/>
        <w:sectPr w:rsidR="0089586F" w:rsidSect="0079794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586F" w:rsidRDefault="0089586F" w:rsidP="0089586F">
      <w:pPr>
        <w:pStyle w:val="bpuIntro"/>
      </w:pPr>
    </w:p>
    <w:p w:rsidR="0089586F" w:rsidRDefault="0089586F" w:rsidP="0089586F">
      <w:pPr>
        <w:pStyle w:val="bpuSponsor"/>
      </w:pPr>
      <w:r>
        <w:t>Sponsored by:</w:t>
      </w:r>
    </w:p>
    <w:p w:rsidR="0089586F" w:rsidRDefault="0089586F" w:rsidP="0089586F">
      <w:pPr>
        <w:pStyle w:val="bpuSponsor"/>
      </w:pPr>
      <w:r>
        <w:t>Senator  LORETTA WEINBERG</w:t>
      </w:r>
    </w:p>
    <w:p w:rsidR="0089586F" w:rsidRDefault="0089586F" w:rsidP="0089586F">
      <w:pPr>
        <w:pStyle w:val="bpuSponsor"/>
      </w:pPr>
      <w:r>
        <w:t>District 37 (Bergen)</w:t>
      </w:r>
    </w:p>
    <w:p w:rsidR="0089586F" w:rsidRDefault="0089586F" w:rsidP="0089586F">
      <w:pPr>
        <w:pStyle w:val="bpuSponsor"/>
      </w:pPr>
      <w:r>
        <w:t>Senator  TROY SINGLETON</w:t>
      </w:r>
    </w:p>
    <w:p w:rsidR="0089586F" w:rsidRDefault="0089586F" w:rsidP="0089586F">
      <w:pPr>
        <w:pStyle w:val="bpuSponsor"/>
      </w:pPr>
      <w:r>
        <w:t>District 7 (Burlington)</w:t>
      </w:r>
    </w:p>
    <w:p w:rsidR="0089586F" w:rsidRDefault="0089586F" w:rsidP="0089586F">
      <w:pPr>
        <w:pStyle w:val="bpuSponsor"/>
      </w:pPr>
    </w:p>
    <w:p w:rsidR="00BA1BE4" w:rsidRDefault="00797945" w:rsidP="00797945">
      <w:pPr>
        <w:pStyle w:val="bpuSponsor"/>
      </w:pPr>
      <w:r>
        <w:t>Co-Sponsored by:</w:t>
      </w:r>
    </w:p>
    <w:p w:rsidR="00797945" w:rsidRPr="00797945" w:rsidRDefault="00797945" w:rsidP="00797945">
      <w:pPr>
        <w:pStyle w:val="bpuSponsor"/>
      </w:pPr>
      <w:r w:rsidRPr="00797945">
        <w:t xml:space="preserve">Senators </w:t>
      </w:r>
      <w:proofErr w:type="spellStart"/>
      <w:r w:rsidRPr="00797945">
        <w:t>Corrado</w:t>
      </w:r>
      <w:proofErr w:type="spellEnd"/>
      <w:r w:rsidRPr="00797945">
        <w:t xml:space="preserve">, Bateman, Ruiz and </w:t>
      </w:r>
      <w:proofErr w:type="spellStart"/>
      <w:r w:rsidRPr="00797945">
        <w:t>Pou</w:t>
      </w:r>
      <w:proofErr w:type="spellEnd"/>
    </w:p>
    <w:p w:rsidR="0089586F" w:rsidRDefault="0089586F" w:rsidP="0089586F"/>
    <w:p w:rsidR="0089586F" w:rsidRDefault="0089586F" w:rsidP="0089586F"/>
    <w:p w:rsidR="00797945" w:rsidRPr="0089586F" w:rsidRDefault="00797945" w:rsidP="0089586F"/>
    <w:p w:rsidR="0089586F" w:rsidRDefault="0089586F" w:rsidP="0089586F">
      <w:pPr>
        <w:pStyle w:val="bpuSponsor"/>
      </w:pPr>
    </w:p>
    <w:p w:rsidR="0089586F" w:rsidRDefault="0089586F" w:rsidP="0089586F">
      <w:pPr>
        <w:pStyle w:val="bpuSponsor"/>
      </w:pPr>
      <w:r>
        <w:t>SYNOPSIS</w:t>
      </w:r>
    </w:p>
    <w:p w:rsidR="0089586F" w:rsidRDefault="0089586F" w:rsidP="0089586F">
      <w:pPr>
        <w:pStyle w:val="bpuNormText"/>
      </w:pPr>
      <w:r>
        <w:tab/>
        <w:t xml:space="preserve">Requires training for law enforcement officers and assistant county prosecutors concerning handling of domestic violence cases. </w:t>
      </w:r>
    </w:p>
    <w:p w:rsidR="0089586F" w:rsidRDefault="0089586F" w:rsidP="0089586F">
      <w:pPr>
        <w:pStyle w:val="bpuNormText"/>
      </w:pPr>
    </w:p>
    <w:p w:rsidR="0089586F" w:rsidRDefault="0089586F" w:rsidP="0089586F">
      <w:pPr>
        <w:pStyle w:val="bpuSponsor"/>
      </w:pPr>
      <w:r>
        <w:t xml:space="preserve">CURRENT VERSION OF TEXT </w:t>
      </w:r>
    </w:p>
    <w:p w:rsidR="0089586F" w:rsidRDefault="0089586F" w:rsidP="0089586F">
      <w:pPr>
        <w:pStyle w:val="bpuNormText"/>
      </w:pPr>
      <w:r>
        <w:tab/>
        <w:t>Introduced Pending Technical Review by Legislative Counsel.</w:t>
      </w:r>
    </w:p>
    <w:p w:rsidR="0089586F" w:rsidRDefault="0089586F" w:rsidP="008958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586F" w:rsidRDefault="008958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586F" w:rsidSect="0089586F">
          <w:type w:val="continuous"/>
          <w:pgSz w:w="12240" w:h="20160" w:code="5"/>
          <w:pgMar w:top="2160" w:right="2275" w:bottom="1440" w:left="2275" w:header="72" w:footer="720" w:gutter="0"/>
          <w:pgNumType w:start="1"/>
          <w:cols w:space="720"/>
          <w:docGrid w:linePitch="360"/>
        </w:sectPr>
      </w:pPr>
    </w:p>
    <w:p w:rsidR="00CE1B4D" w:rsidRPr="00677316" w:rsidRDefault="00CE1B4D" w:rsidP="00CE1B4D">
      <w:pPr>
        <w:pStyle w:val="HangingAnAct"/>
        <w:rPr>
          <w:rStyle w:val="HangingAnActChar"/>
        </w:rPr>
      </w:pPr>
      <w:r w:rsidRPr="00CE1B4D">
        <w:rPr>
          <w:rStyle w:val="BillHead"/>
        </w:rPr>
        <w:lastRenderedPageBreak/>
        <w:t>An Act</w:t>
      </w:r>
      <w:r w:rsidRPr="006B7FA7">
        <w:rPr>
          <w:rStyle w:val="HangingAnActChar"/>
        </w:rPr>
        <w:t xml:space="preserve"> </w:t>
      </w:r>
      <w:r>
        <w:rPr>
          <w:rStyle w:val="HangingAnActChar"/>
        </w:rPr>
        <w:t xml:space="preserve">concerning certain training for law enforcement and assistant county prosecutors and amending P.L.1991, c.261. </w:t>
      </w:r>
    </w:p>
    <w:p w:rsidR="00CE1B4D" w:rsidRPr="00D71D68" w:rsidRDefault="00CE1B4D" w:rsidP="00CE1B4D"/>
    <w:p w:rsidR="00CE1B4D" w:rsidRDefault="00CE1B4D" w:rsidP="00CE1B4D">
      <w:pPr>
        <w:rPr>
          <w:rStyle w:val="BillLanguage"/>
        </w:rPr>
      </w:pPr>
      <w:r>
        <w:tab/>
      </w:r>
      <w:r>
        <w:rPr>
          <w:rStyle w:val="BillHeading2"/>
        </w:rPr>
        <w:t xml:space="preserve">Be It Enacted </w:t>
      </w:r>
      <w:r>
        <w:rPr>
          <w:rStyle w:val="BillLanguage"/>
        </w:rPr>
        <w:t>by the Senate and General Assembly of the State of New Jersey:</w:t>
      </w:r>
    </w:p>
    <w:p w:rsidR="00CE1B4D" w:rsidRPr="00AA7880" w:rsidRDefault="00CE1B4D" w:rsidP="00CE1B4D"/>
    <w:p w:rsidR="00CE1B4D" w:rsidRDefault="00CE1B4D" w:rsidP="00CE1B4D">
      <w:r>
        <w:tab/>
        <w:t>1.</w:t>
      </w:r>
      <w:r w:rsidR="00215153">
        <w:tab/>
      </w:r>
      <w:r>
        <w:t>Section 4 of P.L.1991, c.261 (C.2C:25-20) is amended to read as follows:</w:t>
      </w:r>
    </w:p>
    <w:p w:rsidR="00CE1B4D" w:rsidRDefault="00CE1B4D" w:rsidP="00CE1B4D">
      <w:r>
        <w:tab/>
        <w:t>4.</w:t>
      </w:r>
      <w:r w:rsidR="00215153">
        <w:tab/>
      </w:r>
      <w:r>
        <w:t xml:space="preserve">a. </w:t>
      </w:r>
      <w:r w:rsidR="00215153">
        <w:t xml:space="preserve"> </w:t>
      </w:r>
      <w:r>
        <w:t xml:space="preserve">(1) </w:t>
      </w:r>
      <w:r w:rsidR="00215153">
        <w:t xml:space="preserve"> </w:t>
      </w:r>
      <w:r>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rsidR="00CE1B4D" w:rsidRDefault="00CE1B4D" w:rsidP="00CE1B4D">
      <w:pPr>
        <w:rPr>
          <w:u w:val="single"/>
        </w:rPr>
      </w:pPr>
      <w:r>
        <w:tab/>
        <w:t>(2)</w:t>
      </w:r>
      <w:r>
        <w:tab/>
        <w:t xml:space="preserve">The Attorney General shall be responsible for ensuring </w:t>
      </w:r>
      <w:r w:rsidRPr="00D41651">
        <w:rPr>
          <w:rFonts w:ascii="Albertus Extra Bold" w:hAnsi="Albertus Extra Bold"/>
          <w:b/>
        </w:rPr>
        <w:t>[</w:t>
      </w:r>
      <w:r>
        <w:t>that</w:t>
      </w:r>
      <w:r w:rsidRPr="00D41651">
        <w:rPr>
          <w:rFonts w:ascii="Albertus Extra Bold" w:hAnsi="Albertus Extra Bold"/>
          <w:b/>
        </w:rPr>
        <w:t>]</w:t>
      </w:r>
      <w:r>
        <w:rPr>
          <w:rFonts w:ascii="Albertus Extra Bold" w:hAnsi="Albertus Extra Bold"/>
          <w:b/>
        </w:rPr>
        <w:t xml:space="preserve"> </w:t>
      </w:r>
      <w:r w:rsidRPr="00C84AE1">
        <w:rPr>
          <w:u w:val="single"/>
        </w:rPr>
        <w:t xml:space="preserve">training </w:t>
      </w:r>
      <w:r>
        <w:rPr>
          <w:u w:val="single"/>
        </w:rPr>
        <w:t xml:space="preserve">as follows: </w:t>
      </w:r>
    </w:p>
    <w:p w:rsidR="00CE1B4D" w:rsidRDefault="00CE1B4D" w:rsidP="00CE1B4D">
      <w:r w:rsidRPr="00C84AE1">
        <w:tab/>
      </w:r>
      <w:r>
        <w:rPr>
          <w:u w:val="single"/>
        </w:rPr>
        <w:t>(a)</w:t>
      </w:r>
      <w:r w:rsidR="00215153">
        <w:tab/>
      </w:r>
      <w:r>
        <w:t xml:space="preserve">all law enforcement officers </w:t>
      </w:r>
      <w:r w:rsidRPr="00C84AE1">
        <w:rPr>
          <w:u w:val="single"/>
        </w:rPr>
        <w:t>shall</w:t>
      </w:r>
      <w:r>
        <w:t xml:space="preserve"> attend initial training within 90 days of appointment or transfer and annual </w:t>
      </w:r>
      <w:r w:rsidRPr="00C84AE1">
        <w:rPr>
          <w:rFonts w:ascii="Albertus Extra Bold" w:hAnsi="Albertus Extra Bold"/>
          <w:b/>
        </w:rPr>
        <w:t>[</w:t>
      </w:r>
      <w:proofErr w:type="spellStart"/>
      <w:r>
        <w:t>inservice</w:t>
      </w:r>
      <w:proofErr w:type="spellEnd"/>
      <w:r w:rsidRPr="00D3217F">
        <w:rPr>
          <w:rFonts w:ascii="Albertus Extra Bold" w:hAnsi="Albertus Extra Bold"/>
          <w:b/>
        </w:rPr>
        <w:t>]</w:t>
      </w:r>
      <w:r>
        <w:t xml:space="preserve"> </w:t>
      </w:r>
      <w:r w:rsidRPr="00D3217F">
        <w:rPr>
          <w:u w:val="single"/>
        </w:rPr>
        <w:t>in-service</w:t>
      </w:r>
      <w:r w:rsidRPr="00C84AE1">
        <w:t xml:space="preserve"> </w:t>
      </w:r>
      <w:r>
        <w:t xml:space="preserve">training of at least four hours as described in this section. </w:t>
      </w:r>
      <w:r>
        <w:rPr>
          <w:u w:val="single"/>
        </w:rPr>
        <w:t>Once every three years, this</w:t>
      </w:r>
      <w:r w:rsidRPr="00CD1689">
        <w:rPr>
          <w:u w:val="single"/>
        </w:rPr>
        <w:t xml:space="preserve"> in-service training requirement </w:t>
      </w:r>
      <w:r>
        <w:rPr>
          <w:u w:val="single"/>
        </w:rPr>
        <w:t xml:space="preserve">shall </w:t>
      </w:r>
      <w:r w:rsidRPr="00CD1689">
        <w:rPr>
          <w:u w:val="single"/>
        </w:rPr>
        <w:t xml:space="preserve">be satisfied </w:t>
      </w:r>
      <w:r>
        <w:rPr>
          <w:u w:val="single"/>
        </w:rPr>
        <w:t>through in-person instructor-led training</w:t>
      </w:r>
      <w:r w:rsidRPr="00CD1689">
        <w:rPr>
          <w:u w:val="single"/>
        </w:rPr>
        <w:t>.</w:t>
      </w:r>
      <w:r>
        <w:t xml:space="preserve"> </w:t>
      </w:r>
    </w:p>
    <w:p w:rsidR="00CE1B4D" w:rsidRPr="00CD1689" w:rsidRDefault="00CE1B4D" w:rsidP="00CE1B4D">
      <w:pPr>
        <w:rPr>
          <w:u w:val="single"/>
        </w:rPr>
      </w:pPr>
      <w:r>
        <w:tab/>
      </w:r>
      <w:r w:rsidRPr="00CD1689">
        <w:rPr>
          <w:u w:val="single"/>
        </w:rPr>
        <w:t>(b)</w:t>
      </w:r>
      <w:r w:rsidR="00215153">
        <w:rPr>
          <w:u w:val="single"/>
        </w:rPr>
        <w:tab/>
      </w:r>
      <w:r w:rsidRPr="00CD1689">
        <w:rPr>
          <w:u w:val="single"/>
        </w:rPr>
        <w:t>all assistant county prosecutors</w:t>
      </w:r>
      <w:r>
        <w:rPr>
          <w:u w:val="single"/>
        </w:rPr>
        <w:t xml:space="preserve"> involved in the handling of domestic violence cases </w:t>
      </w:r>
      <w:r w:rsidRPr="00CD1689">
        <w:rPr>
          <w:u w:val="single"/>
        </w:rPr>
        <w:t xml:space="preserve">shall attend  initial training within 90 days of appointment or transfer and </w:t>
      </w:r>
      <w:r>
        <w:rPr>
          <w:u w:val="single"/>
        </w:rPr>
        <w:t xml:space="preserve"> </w:t>
      </w:r>
      <w:r w:rsidRPr="00CD1689">
        <w:rPr>
          <w:u w:val="single"/>
        </w:rPr>
        <w:t>annual in-service training of at least four hours as described in this section.</w:t>
      </w:r>
    </w:p>
    <w:p w:rsidR="00CE1B4D" w:rsidRDefault="00CE1B4D" w:rsidP="00CE1B4D">
      <w:r>
        <w:tab/>
        <w:t>b.</w:t>
      </w:r>
      <w:r w:rsidR="00215153">
        <w:tab/>
      </w:r>
      <w:r>
        <w:t xml:space="preserve">(1) </w:t>
      </w:r>
      <w:r w:rsidR="00215153">
        <w:t xml:space="preserve"> </w:t>
      </w:r>
      <w:r>
        <w:t>The Administrative Office of the Courts shall develop and approve a training course and a curriculum on the handling, investigation and response procedures concerning allegations of domestic violence.  This training course shall be reviewed at least every two years and modified by the Administrative Office of the Courts from time to time as need may require.</w:t>
      </w:r>
    </w:p>
    <w:p w:rsidR="00CE1B4D" w:rsidRDefault="00CE1B4D" w:rsidP="00CE1B4D">
      <w:r>
        <w:tab/>
        <w:t>(2)</w:t>
      </w:r>
      <w:r>
        <w:tab/>
        <w:t xml:space="preserve">The Administrative Director of the Courts shall be responsible for ensuring that all judges and judicial personnel attend initial training within 90 days of appointment or transfer and annual </w:t>
      </w:r>
      <w:r w:rsidRPr="00D3217F">
        <w:rPr>
          <w:rFonts w:ascii="Albertus Extra Bold" w:hAnsi="Albertus Extra Bold"/>
          <w:b/>
        </w:rPr>
        <w:t>[</w:t>
      </w:r>
      <w:proofErr w:type="spellStart"/>
      <w:r>
        <w:t>inservice</w:t>
      </w:r>
      <w:proofErr w:type="spellEnd"/>
      <w:r w:rsidRPr="00D3217F">
        <w:rPr>
          <w:rFonts w:ascii="Albertus Extra Bold" w:hAnsi="Albertus Extra Bold"/>
          <w:b/>
        </w:rPr>
        <w:t>]</w:t>
      </w:r>
      <w:r>
        <w:t xml:space="preserve"> </w:t>
      </w:r>
      <w:r w:rsidRPr="00D3217F">
        <w:rPr>
          <w:u w:val="single"/>
        </w:rPr>
        <w:t>in-service</w:t>
      </w:r>
      <w:r>
        <w:t xml:space="preserve"> training as described in this section.</w:t>
      </w:r>
    </w:p>
    <w:p w:rsidR="00CE1B4D" w:rsidRDefault="00CE1B4D" w:rsidP="00CE1B4D">
      <w:r>
        <w:tab/>
        <w:t>(3)</w:t>
      </w:r>
      <w:r>
        <w:tab/>
        <w:t>The Division of Criminal Justice and the Administrative Office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CE1B4D" w:rsidRDefault="00CE1B4D" w:rsidP="00CE1B4D">
      <w:r>
        <w:t>(</w:t>
      </w:r>
      <w:proofErr w:type="spellStart"/>
      <w:r>
        <w:t>cf</w:t>
      </w:r>
      <w:proofErr w:type="spellEnd"/>
      <w:r>
        <w:t>: P.L.1999, c.433, s.1)</w:t>
      </w:r>
    </w:p>
    <w:p w:rsidR="00CE1B4D" w:rsidRPr="00D71D68" w:rsidRDefault="00CE1B4D" w:rsidP="00CE1B4D"/>
    <w:p w:rsidR="00CE1B4D" w:rsidRPr="00AA7880" w:rsidRDefault="00CE1B4D" w:rsidP="00CE1B4D">
      <w:r>
        <w:tab/>
        <w:t>2.</w:t>
      </w:r>
      <w:r w:rsidR="00215153">
        <w:tab/>
      </w:r>
      <w:r>
        <w:t>This act shall take effect immediately.</w:t>
      </w:r>
    </w:p>
    <w:p w:rsidR="00CE1B4D" w:rsidRDefault="00CE1B4D" w:rsidP="00CE1B4D"/>
    <w:p w:rsidR="00CE1B4D" w:rsidRPr="00CE7BD8" w:rsidRDefault="00CE1B4D" w:rsidP="00CE1B4D"/>
    <w:p w:rsidR="00CE1B4D" w:rsidRPr="00AA7880" w:rsidRDefault="00CE1B4D" w:rsidP="00CE1B4D">
      <w:pPr>
        <w:jc w:val="center"/>
      </w:pPr>
      <w:r w:rsidRPr="00D71D68">
        <w:t>STATEMENT</w:t>
      </w:r>
    </w:p>
    <w:p w:rsidR="00CE1B4D" w:rsidRDefault="00CE1B4D" w:rsidP="00CE1B4D"/>
    <w:p w:rsidR="00CE1B4D" w:rsidRDefault="00CE1B4D" w:rsidP="00CE1B4D">
      <w:r>
        <w:tab/>
        <w:t>Currently,</w:t>
      </w:r>
      <w:r w:rsidRPr="00876D1C">
        <w:t xml:space="preserve"> </w:t>
      </w:r>
      <w:r>
        <w:t xml:space="preserve">the Office of the Attorney General is responsible for training all law enforcement officers in the handling and investigation of domestic violence reports. Law enforcement officers are required to attend an initial training within 90 days of appointment or transfer.  In addition, the officers are required to attend an annual in-service training of at least four hours.  </w:t>
      </w:r>
    </w:p>
    <w:p w:rsidR="00CE1B4D" w:rsidRDefault="00CE1B4D" w:rsidP="00CE1B4D">
      <w:r>
        <w:tab/>
        <w:t>In 2012, the Office of the Attorney General established an online domestic violence training program for law enforcement officers. The new online training program is intended to be used as a “stand-alone” program by officers to meet their annual in-service training requirement or to be used in conjunction with other forms of training.</w:t>
      </w:r>
    </w:p>
    <w:p w:rsidR="00CE1B4D" w:rsidRDefault="00CE1B4D" w:rsidP="00CE1B4D">
      <w:r>
        <w:tab/>
        <w:t xml:space="preserve">This bill would insure that law enforcement officers are periodically required to attend in-person, instructor-led training. Under the bill, every three years the statutorily required </w:t>
      </w:r>
      <w:r w:rsidRPr="005A2C10">
        <w:t xml:space="preserve">in-service training </w:t>
      </w:r>
      <w:r>
        <w:t xml:space="preserve">could </w:t>
      </w:r>
      <w:r w:rsidRPr="005A2C10">
        <w:t>be satisfied through in-person instructor</w:t>
      </w:r>
      <w:r>
        <w:t>-</w:t>
      </w:r>
      <w:r w:rsidRPr="005A2C10">
        <w:t>led training.</w:t>
      </w:r>
      <w:r w:rsidR="00215153">
        <w:t xml:space="preserve"> </w:t>
      </w:r>
    </w:p>
    <w:p w:rsidR="00CE1B4D" w:rsidRDefault="00CE1B4D" w:rsidP="00CE1B4D">
      <w:r>
        <w:tab/>
        <w:t xml:space="preserve">In addition, the bill would require training for </w:t>
      </w:r>
      <w:r w:rsidRPr="00E51429">
        <w:t>assistant county prosecutors involved in the handling of domestic violence cases</w:t>
      </w:r>
      <w:r>
        <w:t>.  The training would be consistent with the training requirement for judges and judicial personnel.  I</w:t>
      </w:r>
      <w:r w:rsidRPr="00E51429">
        <w:t xml:space="preserve">nitial training </w:t>
      </w:r>
      <w:r>
        <w:t xml:space="preserve">would be </w:t>
      </w:r>
      <w:r w:rsidRPr="00E51429">
        <w:t xml:space="preserve">within 90 days of appointment or transfer and </w:t>
      </w:r>
      <w:r>
        <w:t>the prosecutors would attend an</w:t>
      </w:r>
      <w:r w:rsidRPr="00E51429">
        <w:t xml:space="preserve"> annual in-service training of at least four hours.</w:t>
      </w:r>
    </w:p>
    <w:p w:rsidR="00CE1B4D" w:rsidRPr="00E7752C" w:rsidRDefault="00CE1B4D" w:rsidP="00CE1B4D">
      <w:r>
        <w:tab/>
        <w:t>This bill embodies recommendations 13 and 14 of the Report of the Supreme Court Ad Hoc Committee on Domestic Violence issued June 2016.</w:t>
      </w:r>
    </w:p>
    <w:sectPr w:rsidR="00CE1B4D" w:rsidRPr="00E7752C" w:rsidSect="00215153">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E5B" w:rsidRDefault="000E1E5B">
      <w:r>
        <w:separator/>
      </w:r>
    </w:p>
  </w:endnote>
  <w:endnote w:type="continuationSeparator" w:id="0">
    <w:p w:rsidR="000E1E5B" w:rsidRDefault="000E1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BE4" w:rsidRDefault="00797945" w:rsidP="0079794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153" w:rsidRDefault="00215153">
    <w:pPr>
      <w:pStyle w:val="Footer"/>
      <w:rPr>
        <w:szCs w:val="18"/>
      </w:rPr>
    </w:pPr>
  </w:p>
  <w:p w:rsidR="00215153" w:rsidRPr="00921C91" w:rsidRDefault="002151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5153" w:rsidRPr="00921C91" w:rsidRDefault="00215153">
    <w:pPr>
      <w:pStyle w:val="Footer"/>
      <w:rPr>
        <w:szCs w:val="18"/>
      </w:rPr>
    </w:pPr>
  </w:p>
  <w:p w:rsidR="00215153" w:rsidRPr="00921C91" w:rsidRDefault="002151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E5B" w:rsidRDefault="000E1E5B">
      <w:r>
        <w:separator/>
      </w:r>
    </w:p>
  </w:footnote>
  <w:footnote w:type="continuationSeparator" w:id="0">
    <w:p w:rsidR="000E1E5B" w:rsidRDefault="000E1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2D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586F" w:rsidRDefault="0089586F" w:rsidP="0089586F">
    <w:pPr>
      <w:pStyle w:val="bpuHeadSpon"/>
    </w:pPr>
    <w:r w:rsidRPr="0089586F">
      <w:rPr>
        <w:rStyle w:val="bpuHeadSponChar"/>
      </w:rPr>
      <w:t>S385</w:t>
    </w:r>
    <w:r>
      <w:t xml:space="preserve"> WEINBERG, SINGLETON</w:t>
    </w:r>
  </w:p>
  <w:p w:rsidR="0089586F" w:rsidRDefault="0089586F" w:rsidP="0089586F">
    <w:pPr>
      <w:pStyle w:val="bpuHeadSpon"/>
    </w:pPr>
    <w:r>
      <w:fldChar w:fldCharType="begin"/>
    </w:r>
    <w:r>
      <w:instrText xml:space="preserve"> PAGE  \* MERGEFORMAT </w:instrText>
    </w:r>
    <w:r>
      <w:fldChar w:fldCharType="separate"/>
    </w:r>
    <w:r w:rsidR="000A2D5C">
      <w:rPr>
        <w:noProof/>
      </w:rPr>
      <w:t>3</w:t>
    </w:r>
    <w:r>
      <w:fldChar w:fldCharType="end"/>
    </w:r>
  </w:p>
  <w:p w:rsidR="0089586F" w:rsidRPr="00AF575C" w:rsidRDefault="0089586F" w:rsidP="008958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586F" w:rsidRDefault="0089586F" w:rsidP="0089586F">
    <w:pPr>
      <w:pStyle w:val="bpuHeadSpon"/>
    </w:pPr>
    <w:r w:rsidRPr="0089586F">
      <w:rPr>
        <w:rStyle w:val="bpuHeadSponChar"/>
      </w:rPr>
      <w:t>S385</w:t>
    </w:r>
    <w:r>
      <w:t xml:space="preserve"> WEINBERG, SINGLETON</w:t>
    </w:r>
  </w:p>
  <w:p w:rsidR="0089586F" w:rsidRDefault="0089586F" w:rsidP="0089586F">
    <w:pPr>
      <w:pStyle w:val="bpuHeadSpon"/>
    </w:pPr>
    <w:r>
      <w:fldChar w:fldCharType="begin"/>
    </w:r>
    <w:r>
      <w:instrText xml:space="preserve"> PAGE  \* MERGEFORMAT </w:instrText>
    </w:r>
    <w:r>
      <w:fldChar w:fldCharType="separate"/>
    </w:r>
    <w:r w:rsidR="000A2D5C">
      <w:rPr>
        <w:noProof/>
      </w:rPr>
      <w:t>2</w:t>
    </w:r>
    <w:r>
      <w:fldChar w:fldCharType="end"/>
    </w:r>
  </w:p>
  <w:p w:rsidR="0089586F" w:rsidRDefault="0089586F" w:rsidP="008958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D5C"/>
    <w:rsid w:val="000A384F"/>
    <w:rsid w:val="000A5654"/>
    <w:rsid w:val="000A6268"/>
    <w:rsid w:val="000A66D5"/>
    <w:rsid w:val="000A7D31"/>
    <w:rsid w:val="000B3B59"/>
    <w:rsid w:val="000B64A4"/>
    <w:rsid w:val="000C657D"/>
    <w:rsid w:val="000D114D"/>
    <w:rsid w:val="000D588F"/>
    <w:rsid w:val="000D6A40"/>
    <w:rsid w:val="000D6DFF"/>
    <w:rsid w:val="000E1E5B"/>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153"/>
    <w:rsid w:val="0022067D"/>
    <w:rsid w:val="00231838"/>
    <w:rsid w:val="00232C5B"/>
    <w:rsid w:val="002373F3"/>
    <w:rsid w:val="002463CF"/>
    <w:rsid w:val="0026254F"/>
    <w:rsid w:val="00266FB9"/>
    <w:rsid w:val="00274341"/>
    <w:rsid w:val="0028159B"/>
    <w:rsid w:val="00282744"/>
    <w:rsid w:val="00296363"/>
    <w:rsid w:val="002A16E7"/>
    <w:rsid w:val="002A71FA"/>
    <w:rsid w:val="002B4DA4"/>
    <w:rsid w:val="002B67F7"/>
    <w:rsid w:val="002C58D4"/>
    <w:rsid w:val="002E1440"/>
    <w:rsid w:val="002E2980"/>
    <w:rsid w:val="00304565"/>
    <w:rsid w:val="00307F11"/>
    <w:rsid w:val="0031075B"/>
    <w:rsid w:val="003114F9"/>
    <w:rsid w:val="00317C73"/>
    <w:rsid w:val="003212E6"/>
    <w:rsid w:val="00333EF1"/>
    <w:rsid w:val="00334034"/>
    <w:rsid w:val="00346CF5"/>
    <w:rsid w:val="00352F8B"/>
    <w:rsid w:val="00354D07"/>
    <w:rsid w:val="0037458C"/>
    <w:rsid w:val="00374913"/>
    <w:rsid w:val="00381407"/>
    <w:rsid w:val="0038486B"/>
    <w:rsid w:val="003941E5"/>
    <w:rsid w:val="003A19B9"/>
    <w:rsid w:val="003A213D"/>
    <w:rsid w:val="003A27D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7DE"/>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945"/>
    <w:rsid w:val="007A0026"/>
    <w:rsid w:val="007C1354"/>
    <w:rsid w:val="007D0F64"/>
    <w:rsid w:val="007E6B9A"/>
    <w:rsid w:val="007F02BF"/>
    <w:rsid w:val="007F2A14"/>
    <w:rsid w:val="007F4E0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86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1C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00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BE4"/>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B4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4C7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74104F"/>
  <w15:docId w15:val="{D0365F07-79F6-4296-BA7E-1427FDE5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340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4034"/>
    <w:rPr>
      <w:rFonts w:ascii="Segoe UI" w:hAnsi="Segoe UI" w:cs="Segoe UI"/>
      <w:spacing w:val="4"/>
      <w:sz w:val="18"/>
      <w:szCs w:val="18"/>
    </w:rPr>
  </w:style>
  <w:style w:type="character" w:styleId="LineNumber">
    <w:name w:val="line number"/>
    <w:basedOn w:val="DefaultParagraphFont"/>
    <w:semiHidden/>
    <w:unhideWhenUsed/>
    <w:rsid w:val="00895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F40CA-9FFC-45F7-8B0B-88229CEC2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777</Words>
  <Characters>4397</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S385</vt:lpstr>
    </vt:vector>
  </TitlesOfParts>
  <Manager>R224</Manager>
  <Company>OFFICE of LEGISLATIVE SERVICES</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dc:title>
  <dc:creator>Senator  WEINBERG, Senator  SINGLETON</dc:creator>
  <cp:keywords>S385|3|ER |65|0|0|!|0|</cp:keywords>
  <dc:description>PREFILED 2020</dc:description>
  <cp:lastModifiedBy>Todaro, Vivian</cp:lastModifiedBy>
  <cp:revision>2</cp:revision>
  <cp:lastPrinted>2021-06-22T13:11:00Z</cp:lastPrinted>
  <dcterms:created xsi:type="dcterms:W3CDTF">2021-06-22T13:11:00Z</dcterms:created>
  <dcterms:modified xsi:type="dcterms:W3CDTF">2021-06-22T13:11:00Z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