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B027BF" w:rsidP="00407C9E">
      <w:pPr>
        <w:pStyle w:val="NoteOrEstimate"/>
      </w:pPr>
      <w:r>
        <w:t>LEGISLATIVE FISCAL ESTIMATE</w:t>
      </w:r>
    </w:p>
    <w:p w:rsidR="00B027BF" w:rsidRPr="00B027BF" w:rsidRDefault="00B027BF" w:rsidP="00B027BF">
      <w:pPr>
        <w:pStyle w:val="Reprint"/>
      </w:pPr>
      <w:r>
        <w:t>[First Reprint]</w:t>
      </w:r>
    </w:p>
    <w:p w:rsidR="003C5892" w:rsidRDefault="00B027B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903D6" w:rsidP="00C903D6">
      <w:pPr>
        <w:pStyle w:val="BillNo"/>
      </w:pPr>
      <w:r>
        <w:t>219th LEGISLATURE</w:t>
      </w:r>
    </w:p>
    <w:p w:rsidR="000C2D6C" w:rsidRDefault="000C2D6C" w:rsidP="00C903D6">
      <w:pPr>
        <w:jc w:val="center"/>
      </w:pPr>
    </w:p>
    <w:p w:rsidR="00C903D6" w:rsidRDefault="00C903D6" w:rsidP="00C903D6">
      <w:pPr>
        <w:jc w:val="center"/>
      </w:pPr>
      <w:r>
        <w:t>DATED: JUNE 30, 2021</w:t>
      </w:r>
    </w:p>
    <w:p w:rsidR="00C903D6" w:rsidRDefault="00C903D6" w:rsidP="00C903D6"/>
    <w:p w:rsidR="000C2D6C" w:rsidRDefault="000C2D6C" w:rsidP="00C903D6"/>
    <w:p w:rsidR="000C2D6C" w:rsidRDefault="000C2D6C" w:rsidP="000C2D6C">
      <w:pPr>
        <w:pStyle w:val="SectionHeading"/>
        <w:tabs>
          <w:tab w:val="left" w:pos="360"/>
          <w:tab w:val="left" w:pos="720"/>
          <w:tab w:val="left" w:pos="1440"/>
          <w:tab w:val="left" w:pos="2160"/>
          <w:tab w:val="left" w:pos="2880"/>
          <w:tab w:val="left" w:pos="3600"/>
          <w:tab w:val="left" w:pos="4320"/>
          <w:tab w:val="left" w:pos="5040"/>
        </w:tabs>
      </w:pPr>
      <w:r>
        <w:t>SUMMARY</w:t>
      </w:r>
    </w:p>
    <w:p w:rsidR="00E72093" w:rsidRDefault="00E72093" w:rsidP="00E7209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72093" w:rsidTr="000F5582">
        <w:trPr>
          <w:trHeight w:val="576"/>
        </w:trPr>
        <w:tc>
          <w:tcPr>
            <w:tcW w:w="2333" w:type="dxa"/>
          </w:tcPr>
          <w:p w:rsidR="00E72093" w:rsidRPr="003C5892" w:rsidRDefault="00E72093" w:rsidP="000F558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72093" w:rsidRDefault="00E72093" w:rsidP="000F5582">
            <w:r w:rsidRPr="00496F43">
              <w:t>Establishes mandatory domestic violence training for municipal prosecutors.</w:t>
            </w:r>
          </w:p>
        </w:tc>
      </w:tr>
      <w:tr w:rsidR="00E72093" w:rsidTr="000F5582">
        <w:trPr>
          <w:trHeight w:val="576"/>
        </w:trPr>
        <w:tc>
          <w:tcPr>
            <w:tcW w:w="2333" w:type="dxa"/>
          </w:tcPr>
          <w:p w:rsidR="00E72093" w:rsidRPr="003C5892" w:rsidRDefault="00E72093" w:rsidP="000F558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72093" w:rsidRDefault="00E72093" w:rsidP="000F5582">
            <w:r>
              <w:t>Annual State, County, and Municipal Government Expenditure Increases.</w:t>
            </w:r>
          </w:p>
        </w:tc>
      </w:tr>
      <w:tr w:rsidR="00E72093" w:rsidTr="000F5582">
        <w:trPr>
          <w:trHeight w:val="576"/>
        </w:trPr>
        <w:tc>
          <w:tcPr>
            <w:tcW w:w="2333" w:type="dxa"/>
          </w:tcPr>
          <w:p w:rsidR="00E72093" w:rsidRPr="003C5892" w:rsidRDefault="00E72093" w:rsidP="000F558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72093" w:rsidRDefault="00E72093" w:rsidP="000F5582">
            <w:r>
              <w:t>Department of Law and Public Safety;</w:t>
            </w:r>
            <w:r w:rsidRPr="000C65F7">
              <w:t xml:space="preserve"> </w:t>
            </w:r>
            <w:r>
              <w:t>Counties; Municipalities.</w:t>
            </w:r>
          </w:p>
        </w:tc>
      </w:tr>
    </w:tbl>
    <w:p w:rsidR="00E72093" w:rsidRDefault="00E72093" w:rsidP="00E7209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5310"/>
        <w:gridCol w:w="1350"/>
        <w:gridCol w:w="1350"/>
        <w:gridCol w:w="1350"/>
        <w:gridCol w:w="15"/>
      </w:tblGrid>
      <w:tr w:rsidR="00E72093" w:rsidTr="000F5582">
        <w:trPr>
          <w:trHeight w:val="410"/>
        </w:trPr>
        <w:tc>
          <w:tcPr>
            <w:tcW w:w="9375" w:type="dxa"/>
            <w:gridSpan w:val="5"/>
            <w:tcBorders>
              <w:top w:val="nil"/>
              <w:left w:val="nil"/>
              <w:bottom w:val="nil"/>
              <w:right w:val="nil"/>
            </w:tcBorders>
            <w:vAlign w:val="bottom"/>
          </w:tcPr>
          <w:p w:rsidR="00E72093" w:rsidRPr="00F11982" w:rsidRDefault="00E72093" w:rsidP="000F558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72093" w:rsidTr="000F5582">
        <w:trPr>
          <w:gridAfter w:val="1"/>
          <w:wAfter w:w="15" w:type="dxa"/>
          <w:trHeight w:val="410"/>
        </w:trPr>
        <w:tc>
          <w:tcPr>
            <w:tcW w:w="5310" w:type="dxa"/>
            <w:tcBorders>
              <w:top w:val="single" w:sz="6" w:space="0" w:color="auto"/>
              <w:left w:val="single" w:sz="6" w:space="0" w:color="auto"/>
              <w:bottom w:val="single" w:sz="12" w:space="0" w:color="auto"/>
              <w:right w:val="nil"/>
            </w:tcBorders>
            <w:shd w:val="pct20" w:color="auto" w:fill="auto"/>
            <w:vAlign w:val="bottom"/>
          </w:tcPr>
          <w:p w:rsidR="00E72093" w:rsidRPr="00F11982" w:rsidRDefault="00E72093" w:rsidP="002562A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50" w:type="dxa"/>
            <w:tcBorders>
              <w:top w:val="single" w:sz="6" w:space="0" w:color="auto"/>
              <w:left w:val="nil"/>
              <w:bottom w:val="single" w:sz="12" w:space="0" w:color="auto"/>
              <w:right w:val="nil"/>
            </w:tcBorders>
            <w:shd w:val="pct20" w:color="auto" w:fill="auto"/>
            <w:vAlign w:val="bottom"/>
          </w:tcPr>
          <w:p w:rsidR="00E72093" w:rsidRPr="00F11982" w:rsidRDefault="00E72093" w:rsidP="000F558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350" w:type="dxa"/>
            <w:tcBorders>
              <w:top w:val="single" w:sz="6" w:space="0" w:color="auto"/>
              <w:left w:val="nil"/>
              <w:bottom w:val="single" w:sz="12" w:space="0" w:color="auto"/>
              <w:right w:val="nil"/>
            </w:tcBorders>
            <w:shd w:val="pct20" w:color="auto" w:fill="auto"/>
            <w:vAlign w:val="bottom"/>
          </w:tcPr>
          <w:p w:rsidR="00E72093" w:rsidRPr="00F11982" w:rsidRDefault="00E72093" w:rsidP="000F558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350" w:type="dxa"/>
            <w:tcBorders>
              <w:top w:val="single" w:sz="6" w:space="0" w:color="auto"/>
              <w:left w:val="nil"/>
              <w:bottom w:val="single" w:sz="12" w:space="0" w:color="auto"/>
              <w:right w:val="single" w:sz="4" w:space="0" w:color="auto"/>
            </w:tcBorders>
            <w:shd w:val="pct20" w:color="auto" w:fill="auto"/>
            <w:vAlign w:val="bottom"/>
          </w:tcPr>
          <w:p w:rsidR="00E72093" w:rsidRPr="00F11982" w:rsidRDefault="00E72093" w:rsidP="000F558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72093" w:rsidTr="000F5582">
        <w:trPr>
          <w:gridAfter w:val="1"/>
          <w:wAfter w:w="15" w:type="dxa"/>
          <w:trHeight w:val="410"/>
        </w:trPr>
        <w:tc>
          <w:tcPr>
            <w:tcW w:w="5310" w:type="dxa"/>
            <w:tcBorders>
              <w:top w:val="nil"/>
              <w:left w:val="single" w:sz="6" w:space="0" w:color="auto"/>
              <w:bottom w:val="nil"/>
              <w:right w:val="nil"/>
            </w:tcBorders>
            <w:tcMar>
              <w:bottom w:w="29" w:type="dxa"/>
            </w:tcMar>
            <w:vAlign w:val="bottom"/>
          </w:tcPr>
          <w:p w:rsidR="00E72093" w:rsidRPr="00F11982" w:rsidRDefault="00E72093" w:rsidP="000F5582">
            <w:pPr>
              <w:tabs>
                <w:tab w:val="left" w:pos="360"/>
                <w:tab w:val="left" w:pos="720"/>
                <w:tab w:val="left" w:pos="1440"/>
                <w:tab w:val="left" w:pos="2160"/>
                <w:tab w:val="left" w:pos="2880"/>
                <w:tab w:val="left" w:pos="3600"/>
                <w:tab w:val="left" w:pos="4320"/>
                <w:tab w:val="left" w:pos="5040"/>
              </w:tabs>
              <w:rPr>
                <w:b/>
              </w:rPr>
            </w:pPr>
            <w:r>
              <w:rPr>
                <w:b/>
              </w:rPr>
              <w:t xml:space="preserve">Annual </w:t>
            </w:r>
            <w:r w:rsidR="00C07A9F">
              <w:rPr>
                <w:b/>
              </w:rPr>
              <w:t xml:space="preserve">State </w:t>
            </w:r>
            <w:r w:rsidRPr="00F11982">
              <w:rPr>
                <w:b/>
              </w:rPr>
              <w:t>Cost</w:t>
            </w:r>
            <w:r>
              <w:rPr>
                <w:b/>
              </w:rPr>
              <w:t xml:space="preserve"> Increase</w:t>
            </w:r>
            <w:r w:rsidR="00C05F2D">
              <w:rPr>
                <w:b/>
              </w:rPr>
              <w:t>s</w:t>
            </w:r>
          </w:p>
        </w:tc>
        <w:tc>
          <w:tcPr>
            <w:tcW w:w="4050" w:type="dxa"/>
            <w:gridSpan w:val="3"/>
            <w:tcBorders>
              <w:top w:val="nil"/>
              <w:left w:val="nil"/>
              <w:bottom w:val="nil"/>
              <w:right w:val="single" w:sz="4" w:space="0" w:color="auto"/>
            </w:tcBorders>
            <w:tcMar>
              <w:bottom w:w="29" w:type="dxa"/>
            </w:tcMar>
            <w:vAlign w:val="bottom"/>
          </w:tcPr>
          <w:p w:rsidR="00E72093" w:rsidRDefault="00547F1C" w:rsidP="00547F1C">
            <w:pPr>
              <w:tabs>
                <w:tab w:val="left" w:pos="360"/>
                <w:tab w:val="left" w:pos="720"/>
                <w:tab w:val="left" w:pos="1440"/>
                <w:tab w:val="left" w:pos="2160"/>
                <w:tab w:val="left" w:pos="2880"/>
                <w:tab w:val="left" w:pos="3600"/>
                <w:tab w:val="left" w:pos="4320"/>
                <w:tab w:val="left" w:pos="5040"/>
              </w:tabs>
              <w:jc w:val="center"/>
            </w:pPr>
            <w:r>
              <w:t>Indeterminate</w:t>
            </w:r>
          </w:p>
        </w:tc>
      </w:tr>
      <w:tr w:rsidR="002562AD" w:rsidTr="000F5582">
        <w:trPr>
          <w:gridAfter w:val="1"/>
          <w:wAfter w:w="15" w:type="dxa"/>
          <w:trHeight w:val="410"/>
        </w:trPr>
        <w:tc>
          <w:tcPr>
            <w:tcW w:w="5310" w:type="dxa"/>
            <w:tcBorders>
              <w:top w:val="nil"/>
              <w:left w:val="single" w:sz="6" w:space="0" w:color="auto"/>
              <w:bottom w:val="nil"/>
              <w:right w:val="nil"/>
            </w:tcBorders>
            <w:tcMar>
              <w:bottom w:w="29" w:type="dxa"/>
            </w:tcMar>
            <w:vAlign w:val="bottom"/>
          </w:tcPr>
          <w:p w:rsidR="002562AD" w:rsidRPr="00F11982" w:rsidRDefault="002562AD" w:rsidP="002562AD">
            <w:pPr>
              <w:tabs>
                <w:tab w:val="left" w:pos="360"/>
                <w:tab w:val="left" w:pos="720"/>
                <w:tab w:val="left" w:pos="1440"/>
                <w:tab w:val="left" w:pos="2160"/>
                <w:tab w:val="left" w:pos="2880"/>
                <w:tab w:val="left" w:pos="3600"/>
                <w:tab w:val="left" w:pos="4320"/>
                <w:tab w:val="left" w:pos="5040"/>
              </w:tabs>
              <w:rPr>
                <w:b/>
              </w:rPr>
            </w:pPr>
            <w:r>
              <w:rPr>
                <w:b/>
              </w:rPr>
              <w:t xml:space="preserve">Annual Local </w:t>
            </w:r>
            <w:r w:rsidRPr="00F11982">
              <w:rPr>
                <w:b/>
              </w:rPr>
              <w:t>Cost</w:t>
            </w:r>
            <w:r>
              <w:rPr>
                <w:b/>
              </w:rPr>
              <w:t xml:space="preserve"> Increases</w:t>
            </w:r>
          </w:p>
        </w:tc>
        <w:tc>
          <w:tcPr>
            <w:tcW w:w="4050" w:type="dxa"/>
            <w:gridSpan w:val="3"/>
            <w:tcBorders>
              <w:top w:val="nil"/>
              <w:left w:val="nil"/>
              <w:bottom w:val="nil"/>
              <w:right w:val="single" w:sz="4" w:space="0" w:color="auto"/>
            </w:tcBorders>
            <w:tcMar>
              <w:bottom w:w="29" w:type="dxa"/>
            </w:tcMar>
            <w:vAlign w:val="bottom"/>
          </w:tcPr>
          <w:p w:rsidR="002562AD" w:rsidRDefault="002562AD" w:rsidP="002562AD">
            <w:pPr>
              <w:tabs>
                <w:tab w:val="left" w:pos="360"/>
                <w:tab w:val="left" w:pos="720"/>
                <w:tab w:val="left" w:pos="1440"/>
                <w:tab w:val="left" w:pos="2160"/>
                <w:tab w:val="left" w:pos="2880"/>
                <w:tab w:val="left" w:pos="3600"/>
                <w:tab w:val="left" w:pos="4320"/>
                <w:tab w:val="left" w:pos="5040"/>
              </w:tabs>
              <w:jc w:val="center"/>
            </w:pPr>
            <w:r>
              <w:t>Indeterminate</w:t>
            </w:r>
          </w:p>
        </w:tc>
      </w:tr>
      <w:tr w:rsidR="002562AD" w:rsidTr="000F5582">
        <w:trPr>
          <w:gridAfter w:val="1"/>
          <w:wAfter w:w="15" w:type="dxa"/>
          <w:trHeight w:hRule="exact" w:val="173"/>
        </w:trPr>
        <w:tc>
          <w:tcPr>
            <w:tcW w:w="9360" w:type="dxa"/>
            <w:gridSpan w:val="4"/>
            <w:tcBorders>
              <w:top w:val="nil"/>
              <w:left w:val="single" w:sz="6" w:space="0" w:color="auto"/>
              <w:bottom w:val="single" w:sz="6" w:space="0" w:color="auto"/>
              <w:right w:val="single" w:sz="4" w:space="0" w:color="auto"/>
            </w:tcBorders>
          </w:tcPr>
          <w:p w:rsidR="002562AD" w:rsidRDefault="002562AD" w:rsidP="002562AD">
            <w:pPr>
              <w:tabs>
                <w:tab w:val="left" w:pos="360"/>
                <w:tab w:val="left" w:pos="720"/>
                <w:tab w:val="left" w:pos="1440"/>
                <w:tab w:val="left" w:pos="2160"/>
                <w:tab w:val="left" w:pos="2880"/>
                <w:tab w:val="left" w:pos="3600"/>
                <w:tab w:val="left" w:pos="4320"/>
                <w:tab w:val="left" w:pos="5040"/>
              </w:tabs>
            </w:pPr>
          </w:p>
        </w:tc>
      </w:tr>
    </w:tbl>
    <w:p w:rsidR="00E72093" w:rsidRDefault="00E72093" w:rsidP="00E72093">
      <w:pPr>
        <w:tabs>
          <w:tab w:val="left" w:pos="360"/>
          <w:tab w:val="left" w:pos="720"/>
          <w:tab w:val="left" w:pos="1440"/>
          <w:tab w:val="left" w:pos="2160"/>
          <w:tab w:val="left" w:pos="2880"/>
          <w:tab w:val="left" w:pos="3600"/>
          <w:tab w:val="left" w:pos="4320"/>
          <w:tab w:val="left" w:pos="5040"/>
        </w:tabs>
      </w:pPr>
    </w:p>
    <w:p w:rsidR="00E72093" w:rsidRDefault="00E72093" w:rsidP="00C903D6">
      <w:pPr>
        <w:pStyle w:val="StyleBulletedSymbolsymbol"/>
        <w:spacing w:after="0"/>
      </w:pPr>
      <w:r>
        <w:t>The Office of Legislative Services (OLS) projects that this bill will result in minimal annual State, county, and municipal government expenditure increases to establish, periodically update, and deliver an annual domestic violence training program for municipal prosecutors</w:t>
      </w:r>
      <w:r w:rsidR="00547F1C">
        <w:t>.</w:t>
      </w:r>
    </w:p>
    <w:p w:rsidR="00C903D6" w:rsidRDefault="00C903D6" w:rsidP="00C903D6">
      <w:pPr>
        <w:pStyle w:val="StyleBulletedSymbolsymbol"/>
        <w:numPr>
          <w:ilvl w:val="0"/>
          <w:numId w:val="0"/>
        </w:numPr>
        <w:spacing w:after="0"/>
        <w:ind w:left="360"/>
      </w:pPr>
    </w:p>
    <w:p w:rsidR="00E72093" w:rsidRDefault="00E72093" w:rsidP="00C903D6">
      <w:pPr>
        <w:pStyle w:val="StyleBulletedSymbolsymbol"/>
        <w:spacing w:after="0"/>
      </w:pPr>
      <w:r>
        <w:t xml:space="preserve">The OLS estimates that the State, county, and municipal costs to establish and periodically revise the training program for municipal prosecutors will be minimal, given that the training program can be expected to replicate existing domestic violence training programs established for, and provided to, </w:t>
      </w:r>
      <w:r w:rsidRPr="00764764">
        <w:t>law enforcement officers, judges, and judicial personnel</w:t>
      </w:r>
      <w:r>
        <w:t>.</w:t>
      </w:r>
    </w:p>
    <w:p w:rsidR="00C903D6" w:rsidRDefault="00C903D6" w:rsidP="00C903D6">
      <w:pPr>
        <w:pStyle w:val="StyleBulletedSymbolsymbol"/>
        <w:numPr>
          <w:ilvl w:val="0"/>
          <w:numId w:val="0"/>
        </w:numPr>
        <w:spacing w:after="0"/>
        <w:ind w:left="360"/>
      </w:pPr>
    </w:p>
    <w:p w:rsidR="00131BC9" w:rsidRDefault="00E72093" w:rsidP="00D84223">
      <w:pPr>
        <w:pStyle w:val="StyleBulletedSymbolsymbol"/>
        <w:spacing w:after="0"/>
        <w:jc w:val="left"/>
      </w:pPr>
      <w:r>
        <w:t xml:space="preserve">The OLS cannot determine the annual cost to provide mandatory domestic violence training to </w:t>
      </w:r>
      <w:r w:rsidR="00513C8D">
        <w:t xml:space="preserve">newly </w:t>
      </w:r>
      <w:proofErr w:type="gramStart"/>
      <w:r w:rsidR="00513C8D">
        <w:t>appointed</w:t>
      </w:r>
      <w:proofErr w:type="gramEnd"/>
      <w:r w:rsidR="00513C8D">
        <w:t xml:space="preserve"> </w:t>
      </w:r>
      <w:r>
        <w:t>municipal prosecutors.  Currently, municipal prosecutors are encouraged to participate in established training programs.  The bill makes the domestic viol</w:t>
      </w:r>
      <w:r w:rsidR="00CD68B6">
        <w:t xml:space="preserve">ence training mandatory for newly appointed </w:t>
      </w:r>
      <w:r>
        <w:t xml:space="preserve">municipal prosecutors.  The additional cost to provide the mandatory </w:t>
      </w:r>
      <w:r w:rsidR="00547F1C">
        <w:t xml:space="preserve">in-service </w:t>
      </w:r>
      <w:r>
        <w:t xml:space="preserve">instruction is unknown because the number of </w:t>
      </w:r>
      <w:r w:rsidRPr="00D804B7">
        <w:t xml:space="preserve">municipal </w:t>
      </w:r>
      <w:r>
        <w:t>prosecutors who will newly participate in the training program, now that it will become mandatory, is indeterminate.</w:t>
      </w:r>
      <w:r w:rsidR="00D84223">
        <w:br w:type="page"/>
      </w:r>
    </w:p>
    <w:p w:rsidR="00E72093" w:rsidRPr="00255944" w:rsidRDefault="00E72093" w:rsidP="00E7209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E72093" w:rsidRDefault="00E72093" w:rsidP="00E72093">
      <w:pPr>
        <w:tabs>
          <w:tab w:val="left" w:pos="360"/>
          <w:tab w:val="left" w:pos="720"/>
          <w:tab w:val="left" w:pos="1440"/>
          <w:tab w:val="left" w:pos="2160"/>
          <w:tab w:val="left" w:pos="2880"/>
          <w:tab w:val="left" w:pos="3600"/>
          <w:tab w:val="left" w:pos="4320"/>
          <w:tab w:val="left" w:pos="5040"/>
        </w:tabs>
      </w:pPr>
    </w:p>
    <w:p w:rsidR="00547F1C" w:rsidRDefault="00547F1C" w:rsidP="00E72093">
      <w:pPr>
        <w:tabs>
          <w:tab w:val="left" w:pos="360"/>
          <w:tab w:val="left" w:pos="720"/>
          <w:tab w:val="left" w:pos="1440"/>
          <w:tab w:val="left" w:pos="2160"/>
          <w:tab w:val="left" w:pos="2880"/>
          <w:tab w:val="left" w:pos="3600"/>
          <w:tab w:val="left" w:pos="4320"/>
          <w:tab w:val="left" w:pos="5040"/>
        </w:tabs>
      </w:pPr>
      <w:r>
        <w:tab/>
        <w:t>This bill e</w:t>
      </w:r>
      <w:r w:rsidRPr="00547F1C">
        <w:t xml:space="preserve">stablishes mandatory domestic violence training for </w:t>
      </w:r>
      <w:r w:rsidR="00E22A7C">
        <w:t xml:space="preserve">certain </w:t>
      </w:r>
      <w:r w:rsidRPr="00547F1C">
        <w:t>municipal prosecutors</w:t>
      </w:r>
      <w:r>
        <w:t xml:space="preserve">, updating the existing statute concerning training programs. </w:t>
      </w:r>
    </w:p>
    <w:p w:rsidR="00547F1C" w:rsidRDefault="00547F1C" w:rsidP="00E72093">
      <w:pPr>
        <w:tabs>
          <w:tab w:val="left" w:pos="360"/>
          <w:tab w:val="left" w:pos="720"/>
          <w:tab w:val="left" w:pos="1440"/>
          <w:tab w:val="left" w:pos="2160"/>
          <w:tab w:val="left" w:pos="2880"/>
          <w:tab w:val="left" w:pos="3600"/>
          <w:tab w:val="left" w:pos="4320"/>
          <w:tab w:val="left" w:pos="5040"/>
        </w:tabs>
      </w:pPr>
      <w:r>
        <w:tab/>
      </w:r>
      <w:r w:rsidR="00143437">
        <w:t>Current State law</w:t>
      </w:r>
      <w:r>
        <w:t xml:space="preserve"> authorizes, but does not require, the Attorney General, in consultation with the county and municipal prosecutors, to develop curricula for training programs for all municipal prosecutors. Moreover, participation in such training is voluntary. </w:t>
      </w:r>
    </w:p>
    <w:p w:rsidR="00547F1C" w:rsidRDefault="00547F1C" w:rsidP="00E72093">
      <w:pPr>
        <w:tabs>
          <w:tab w:val="left" w:pos="360"/>
          <w:tab w:val="left" w:pos="720"/>
          <w:tab w:val="left" w:pos="1440"/>
          <w:tab w:val="left" w:pos="2160"/>
          <w:tab w:val="left" w:pos="2880"/>
          <w:tab w:val="left" w:pos="3600"/>
          <w:tab w:val="left" w:pos="4320"/>
          <w:tab w:val="left" w:pos="5040"/>
        </w:tabs>
      </w:pPr>
      <w:r>
        <w:tab/>
        <w:t>The bill directs the Attorney General, in consultation with the county and municipal prosecutors, to develop a training program for all municipal prosecutors</w:t>
      </w:r>
      <w:r w:rsidR="00E22A7C">
        <w:t>. T</w:t>
      </w:r>
      <w:r>
        <w:t xml:space="preserve">his training would include a component addressing domestic violence issues, including such topics as the dynamics of domestic violence, the impact of domestic violence on children, risks for lethality and the impact of trauma on survivors. </w:t>
      </w:r>
    </w:p>
    <w:p w:rsidR="00AB4F99" w:rsidRDefault="00547F1C" w:rsidP="00E72093">
      <w:pPr>
        <w:tabs>
          <w:tab w:val="left" w:pos="360"/>
          <w:tab w:val="left" w:pos="720"/>
          <w:tab w:val="left" w:pos="1440"/>
          <w:tab w:val="left" w:pos="2160"/>
          <w:tab w:val="left" w:pos="2880"/>
          <w:tab w:val="left" w:pos="3600"/>
          <w:tab w:val="left" w:pos="4320"/>
          <w:tab w:val="left" w:pos="5040"/>
        </w:tabs>
      </w:pPr>
      <w:r>
        <w:tab/>
        <w:t xml:space="preserve">Participation in the domestic violence training would be mandatory for all new municipal prosecutors appointed after the bill’s effective date who have not previously served as a municipal prosecutor for a municipality; the training would not be required for any municipal prosecutor who was appointed as a municipal prosecutor prior to the bill’s effective date who is subsequently re-appointed to that office or appointed as such prosecutor for another municipality after that effective date. </w:t>
      </w:r>
    </w:p>
    <w:p w:rsidR="00E72093" w:rsidRDefault="00AB4F99" w:rsidP="00E72093">
      <w:pPr>
        <w:tabs>
          <w:tab w:val="left" w:pos="360"/>
          <w:tab w:val="left" w:pos="720"/>
          <w:tab w:val="left" w:pos="1440"/>
          <w:tab w:val="left" w:pos="2160"/>
          <w:tab w:val="left" w:pos="2880"/>
          <w:tab w:val="left" w:pos="3600"/>
          <w:tab w:val="left" w:pos="4320"/>
          <w:tab w:val="left" w:pos="5040"/>
        </w:tabs>
      </w:pPr>
      <w:r>
        <w:tab/>
      </w:r>
      <w:r w:rsidR="00547F1C">
        <w:t xml:space="preserve">The Attorney General would be responsible for ensuring that all new municipal prosecutors attend an initial domestic violence training within 90 days of appointment or transfer and annual in-service training of at least four hours. The domestic violence training course and curriculum would be reviewed at least every two years and modified by the Division of Criminal Justice from time to time as need may require. </w:t>
      </w:r>
    </w:p>
    <w:p w:rsidR="00547F1C" w:rsidRDefault="00547F1C" w:rsidP="00E72093">
      <w:pPr>
        <w:tabs>
          <w:tab w:val="left" w:pos="360"/>
          <w:tab w:val="left" w:pos="720"/>
          <w:tab w:val="left" w:pos="1440"/>
          <w:tab w:val="left" w:pos="2160"/>
          <w:tab w:val="left" w:pos="2880"/>
          <w:tab w:val="left" w:pos="3600"/>
          <w:tab w:val="left" w:pos="4320"/>
          <w:tab w:val="left" w:pos="5040"/>
        </w:tabs>
      </w:pPr>
    </w:p>
    <w:p w:rsidR="00C903D6" w:rsidRDefault="00C903D6" w:rsidP="00E72093">
      <w:pPr>
        <w:tabs>
          <w:tab w:val="left" w:pos="360"/>
          <w:tab w:val="left" w:pos="720"/>
          <w:tab w:val="left" w:pos="1440"/>
          <w:tab w:val="left" w:pos="2160"/>
          <w:tab w:val="left" w:pos="2880"/>
          <w:tab w:val="left" w:pos="3600"/>
          <w:tab w:val="left" w:pos="4320"/>
          <w:tab w:val="left" w:pos="5040"/>
        </w:tabs>
      </w:pPr>
    </w:p>
    <w:p w:rsidR="00E72093" w:rsidRDefault="00E72093" w:rsidP="00E72093">
      <w:pPr>
        <w:pStyle w:val="SectionHeading"/>
        <w:tabs>
          <w:tab w:val="left" w:pos="360"/>
          <w:tab w:val="left" w:pos="720"/>
          <w:tab w:val="left" w:pos="1440"/>
          <w:tab w:val="left" w:pos="2160"/>
          <w:tab w:val="left" w:pos="2880"/>
          <w:tab w:val="left" w:pos="3600"/>
          <w:tab w:val="left" w:pos="4320"/>
          <w:tab w:val="left" w:pos="5040"/>
        </w:tabs>
      </w:pPr>
      <w:r>
        <w:t>FISCAL ANALYSIS</w:t>
      </w:r>
    </w:p>
    <w:p w:rsidR="00E72093" w:rsidRDefault="00E72093" w:rsidP="00E72093">
      <w:pPr>
        <w:tabs>
          <w:tab w:val="left" w:pos="360"/>
          <w:tab w:val="left" w:pos="720"/>
          <w:tab w:val="left" w:pos="1440"/>
          <w:tab w:val="left" w:pos="2160"/>
          <w:tab w:val="left" w:pos="2880"/>
          <w:tab w:val="left" w:pos="3600"/>
          <w:tab w:val="left" w:pos="4320"/>
          <w:tab w:val="left" w:pos="5040"/>
        </w:tabs>
      </w:pPr>
    </w:p>
    <w:p w:rsidR="00E72093" w:rsidRDefault="00E72093" w:rsidP="00E72093">
      <w:pPr>
        <w:pStyle w:val="InterSectionHeading"/>
        <w:tabs>
          <w:tab w:val="left" w:pos="720"/>
          <w:tab w:val="left" w:pos="1440"/>
          <w:tab w:val="left" w:pos="2160"/>
          <w:tab w:val="left" w:pos="2880"/>
          <w:tab w:val="left" w:pos="3600"/>
          <w:tab w:val="left" w:pos="4320"/>
          <w:tab w:val="left" w:pos="5040"/>
        </w:tabs>
      </w:pPr>
      <w:r>
        <w:t>EXECUTIVE BRANCH</w:t>
      </w:r>
    </w:p>
    <w:p w:rsidR="00E72093" w:rsidRDefault="00E72093" w:rsidP="00E72093">
      <w:pPr>
        <w:tabs>
          <w:tab w:val="left" w:pos="360"/>
          <w:tab w:val="left" w:pos="720"/>
          <w:tab w:val="left" w:pos="1440"/>
          <w:tab w:val="left" w:pos="2160"/>
          <w:tab w:val="left" w:pos="2880"/>
          <w:tab w:val="left" w:pos="3600"/>
          <w:tab w:val="left" w:pos="4320"/>
          <w:tab w:val="left" w:pos="5040"/>
        </w:tabs>
      </w:pPr>
    </w:p>
    <w:p w:rsidR="00E72093" w:rsidRDefault="00E72093" w:rsidP="00E72093">
      <w:pPr>
        <w:tabs>
          <w:tab w:val="left" w:pos="360"/>
          <w:tab w:val="left" w:pos="720"/>
          <w:tab w:val="left" w:pos="1440"/>
          <w:tab w:val="left" w:pos="2160"/>
          <w:tab w:val="left" w:pos="2880"/>
          <w:tab w:val="left" w:pos="3600"/>
          <w:tab w:val="left" w:pos="4320"/>
          <w:tab w:val="left" w:pos="5040"/>
        </w:tabs>
      </w:pPr>
      <w:r>
        <w:tab/>
        <w:t>None received.</w:t>
      </w:r>
    </w:p>
    <w:p w:rsidR="00E72093" w:rsidRDefault="00E72093" w:rsidP="00E72093">
      <w:pPr>
        <w:tabs>
          <w:tab w:val="left" w:pos="360"/>
          <w:tab w:val="left" w:pos="720"/>
          <w:tab w:val="left" w:pos="1440"/>
          <w:tab w:val="left" w:pos="2160"/>
          <w:tab w:val="left" w:pos="2880"/>
          <w:tab w:val="left" w:pos="3600"/>
          <w:tab w:val="left" w:pos="4320"/>
          <w:tab w:val="left" w:pos="5040"/>
        </w:tabs>
      </w:pPr>
    </w:p>
    <w:p w:rsidR="00E72093" w:rsidRDefault="00E72093" w:rsidP="00E72093">
      <w:pPr>
        <w:pStyle w:val="InterSectionHeading"/>
        <w:tabs>
          <w:tab w:val="left" w:pos="720"/>
          <w:tab w:val="left" w:pos="1440"/>
          <w:tab w:val="left" w:pos="2160"/>
          <w:tab w:val="left" w:pos="2880"/>
          <w:tab w:val="left" w:pos="3600"/>
          <w:tab w:val="left" w:pos="4320"/>
          <w:tab w:val="left" w:pos="5040"/>
        </w:tabs>
      </w:pPr>
      <w:r>
        <w:t>OFFICE OF LEGISLATIVE SERVICES</w:t>
      </w:r>
    </w:p>
    <w:p w:rsidR="00E72093" w:rsidRDefault="00E72093" w:rsidP="00E72093">
      <w:pPr>
        <w:tabs>
          <w:tab w:val="left" w:pos="360"/>
          <w:tab w:val="left" w:pos="720"/>
          <w:tab w:val="left" w:pos="1440"/>
          <w:tab w:val="left" w:pos="2160"/>
          <w:tab w:val="left" w:pos="2880"/>
          <w:tab w:val="left" w:pos="3600"/>
          <w:tab w:val="left" w:pos="4320"/>
          <w:tab w:val="left" w:pos="5040"/>
        </w:tabs>
      </w:pPr>
    </w:p>
    <w:p w:rsidR="00E72093" w:rsidRDefault="00E72093" w:rsidP="00E72093">
      <w:pPr>
        <w:tabs>
          <w:tab w:val="left" w:pos="360"/>
          <w:tab w:val="left" w:pos="720"/>
          <w:tab w:val="left" w:pos="1440"/>
          <w:tab w:val="left" w:pos="2160"/>
          <w:tab w:val="left" w:pos="2880"/>
          <w:tab w:val="left" w:pos="3600"/>
          <w:tab w:val="left" w:pos="4320"/>
          <w:tab w:val="left" w:pos="5040"/>
        </w:tabs>
      </w:pPr>
      <w:r>
        <w:tab/>
        <w:t>The OLS projects that this bill will result in minimal annual State, county, and municipal government expenditure increases to establish, periodically update, and deliver an annual domestic violence training program for municipal prosecutors</w:t>
      </w:r>
      <w:r w:rsidR="001A5D28">
        <w:t>.</w:t>
      </w:r>
    </w:p>
    <w:p w:rsidR="00E72093" w:rsidRDefault="00E72093" w:rsidP="00E72093">
      <w:pPr>
        <w:tabs>
          <w:tab w:val="left" w:pos="360"/>
          <w:tab w:val="left" w:pos="720"/>
          <w:tab w:val="left" w:pos="1440"/>
          <w:tab w:val="left" w:pos="2160"/>
          <w:tab w:val="left" w:pos="2880"/>
          <w:tab w:val="left" w:pos="3600"/>
          <w:tab w:val="left" w:pos="4320"/>
          <w:tab w:val="left" w:pos="5040"/>
        </w:tabs>
      </w:pPr>
      <w:r>
        <w:tab/>
        <w:t>The OLS estimates that the State, county, and municipal costs to establish and periodically revise the training program for municipal prosecutors will be minimal, given that similar training programs already exist for other professions.  In 1991, a</w:t>
      </w:r>
      <w:r w:rsidRPr="00D804B7">
        <w:t xml:space="preserve"> domestic violence training program was established by the Division of Criminal Justice, in the Department of Law and Public Safety</w:t>
      </w:r>
      <w:r>
        <w:t>.  L</w:t>
      </w:r>
      <w:r w:rsidRPr="005162D8">
        <w:t xml:space="preserve">aw enforcement officers, judges, and judicial personnel </w:t>
      </w:r>
      <w:r>
        <w:t>are</w:t>
      </w:r>
      <w:r w:rsidRPr="00D804B7">
        <w:t xml:space="preserve"> currently required to attend an initial training within 90 days of their appointment or transfer and complete an annual training similar to the requirement for municipal prosecutors in this bill.</w:t>
      </w:r>
      <w:r>
        <w:t xml:space="preserve">  The OLS anticipates that the Division of Criminal Justice will use the existing training programs in substantial parts to create a training course for municipal prosecutors.</w:t>
      </w:r>
    </w:p>
    <w:p w:rsidR="00E72093" w:rsidRDefault="00E72093" w:rsidP="00E72093">
      <w:pPr>
        <w:tabs>
          <w:tab w:val="left" w:pos="360"/>
          <w:tab w:val="left" w:pos="720"/>
          <w:tab w:val="left" w:pos="1440"/>
          <w:tab w:val="left" w:pos="2160"/>
          <w:tab w:val="left" w:pos="2880"/>
          <w:tab w:val="left" w:pos="3600"/>
          <w:tab w:val="left" w:pos="4320"/>
          <w:tab w:val="left" w:pos="5040"/>
        </w:tabs>
      </w:pPr>
      <w:r>
        <w:tab/>
        <w:t xml:space="preserve">The OLS cannot determine the annual cost to provide </w:t>
      </w:r>
      <w:r w:rsidRPr="002E727C">
        <w:t xml:space="preserve">mandatory </w:t>
      </w:r>
      <w:r>
        <w:t>domestic violence training to municipal prosecutors</w:t>
      </w:r>
      <w:r w:rsidR="001A5D28">
        <w:t xml:space="preserve"> appointed after the bill</w:t>
      </w:r>
      <w:r w:rsidR="00087BE8">
        <w:t>’</w:t>
      </w:r>
      <w:r w:rsidR="001A5D28">
        <w:t>s effective date</w:t>
      </w:r>
      <w:r>
        <w:t xml:space="preserve">.  Currently, municipal prosecutors are encouraged to participate in established training programs.  </w:t>
      </w:r>
      <w:r w:rsidRPr="00A1384D">
        <w:t xml:space="preserve">The bill makes </w:t>
      </w:r>
      <w:r>
        <w:t>annual attendance at an approved</w:t>
      </w:r>
      <w:r w:rsidRPr="00A1384D">
        <w:t xml:space="preserve"> domestic violence training </w:t>
      </w:r>
      <w:r>
        <w:t>session mandatory f</w:t>
      </w:r>
      <w:r w:rsidRPr="00A1384D">
        <w:t xml:space="preserve">or </w:t>
      </w:r>
      <w:r w:rsidR="00E22A7C">
        <w:t xml:space="preserve">newly appointed </w:t>
      </w:r>
      <w:r w:rsidRPr="00A1384D">
        <w:t xml:space="preserve">municipal </w:t>
      </w:r>
      <w:bookmarkStart w:id="1" w:name="_GoBack"/>
      <w:bookmarkEnd w:id="1"/>
      <w:r w:rsidRPr="00A1384D">
        <w:t>prosecutors</w:t>
      </w:r>
      <w:r>
        <w:t xml:space="preserve"> with the first training having to occur within 90 days of appointment or transfer.  The </w:t>
      </w:r>
      <w:r>
        <w:lastRenderedPageBreak/>
        <w:t xml:space="preserve">additional </w:t>
      </w:r>
      <w:r w:rsidRPr="00A1384D">
        <w:t>cost to provide the mandatory instruction</w:t>
      </w:r>
      <w:r>
        <w:t xml:space="preserve"> is unknown because the number of </w:t>
      </w:r>
      <w:r w:rsidR="00505417">
        <w:t xml:space="preserve">new </w:t>
      </w:r>
      <w:r w:rsidRPr="00A1384D">
        <w:t>municipal prosecutors</w:t>
      </w:r>
      <w:r>
        <w:t xml:space="preserve"> who will newly</w:t>
      </w:r>
      <w:r w:rsidRPr="00A1384D">
        <w:t xml:space="preserve"> participate in </w:t>
      </w:r>
      <w:r>
        <w:t xml:space="preserve">the training program, now that it will become mandatory, is </w:t>
      </w:r>
      <w:r w:rsidRPr="00626F18">
        <w:t>indeterminate</w:t>
      </w:r>
      <w:r w:rsidRPr="00A1384D">
        <w:t>.</w:t>
      </w:r>
    </w:p>
    <w:p w:rsidR="00270397" w:rsidRDefault="00E72093" w:rsidP="00131BC9">
      <w:pPr>
        <w:tabs>
          <w:tab w:val="left" w:pos="360"/>
          <w:tab w:val="left" w:pos="720"/>
          <w:tab w:val="left" w:pos="1440"/>
          <w:tab w:val="left" w:pos="2160"/>
          <w:tab w:val="left" w:pos="2880"/>
          <w:tab w:val="left" w:pos="3600"/>
          <w:tab w:val="left" w:pos="4320"/>
          <w:tab w:val="left" w:pos="5040"/>
        </w:tabs>
      </w:pPr>
      <w:r>
        <w:tab/>
        <w:t>According to the Office of the Attorney General, there</w:t>
      </w:r>
      <w:r w:rsidRPr="00653C9F">
        <w:t xml:space="preserve"> are 507 municipal courts</w:t>
      </w:r>
      <w:r>
        <w:t xml:space="preserve"> and </w:t>
      </w:r>
      <w:r w:rsidRPr="00653C9F">
        <w:t>approximately 419 municipal p</w:t>
      </w:r>
      <w:r>
        <w:t xml:space="preserve">rosecutors serving the 21 counties.  The OLS notes that some of the </w:t>
      </w:r>
      <w:r w:rsidRPr="00653C9F">
        <w:t xml:space="preserve">approximately </w:t>
      </w:r>
      <w:r>
        <w:t xml:space="preserve">419 </w:t>
      </w:r>
      <w:r w:rsidRPr="00653C9F">
        <w:t xml:space="preserve">municipal prosecutors </w:t>
      </w:r>
      <w:r>
        <w:t xml:space="preserve">may </w:t>
      </w:r>
      <w:r w:rsidRPr="00653C9F">
        <w:t xml:space="preserve">serve </w:t>
      </w:r>
      <w:r>
        <w:t>i</w:t>
      </w:r>
      <w:r w:rsidRPr="00653C9F">
        <w:t>n more than one county.</w:t>
      </w:r>
    </w:p>
    <w:p w:rsidR="00381C57" w:rsidRDefault="00381C57" w:rsidP="00131BC9">
      <w:pPr>
        <w:tabs>
          <w:tab w:val="left" w:pos="360"/>
          <w:tab w:val="left" w:pos="720"/>
          <w:tab w:val="left" w:pos="1440"/>
          <w:tab w:val="left" w:pos="2160"/>
          <w:tab w:val="left" w:pos="2880"/>
          <w:tab w:val="left" w:pos="3600"/>
          <w:tab w:val="left" w:pos="4320"/>
          <w:tab w:val="left" w:pos="5040"/>
        </w:tabs>
      </w:pPr>
    </w:p>
    <w:p w:rsidR="00381C57" w:rsidRDefault="00381C57" w:rsidP="00131BC9">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70397" w:rsidTr="000F5582">
        <w:trPr>
          <w:trHeight w:val="403"/>
        </w:trPr>
        <w:tc>
          <w:tcPr>
            <w:tcW w:w="1260" w:type="dxa"/>
            <w:tcBorders>
              <w:top w:val="nil"/>
              <w:left w:val="nil"/>
              <w:bottom w:val="nil"/>
              <w:right w:val="nil"/>
            </w:tcBorders>
          </w:tcPr>
          <w:p w:rsidR="00270397" w:rsidRDefault="00270397" w:rsidP="000F5582">
            <w:pPr>
              <w:pStyle w:val="10pointItalics"/>
              <w:rPr>
                <w:sz w:val="24"/>
              </w:rPr>
            </w:pPr>
            <w:r>
              <w:t>Section:</w:t>
            </w:r>
          </w:p>
        </w:tc>
        <w:tc>
          <w:tcPr>
            <w:tcW w:w="8100" w:type="dxa"/>
            <w:tcBorders>
              <w:top w:val="nil"/>
              <w:left w:val="nil"/>
              <w:bottom w:val="nil"/>
              <w:right w:val="nil"/>
            </w:tcBorders>
          </w:tcPr>
          <w:p w:rsidR="00270397" w:rsidRDefault="00270397" w:rsidP="000F5582">
            <w:pPr>
              <w:pStyle w:val="10pointItalics"/>
              <w:rPr>
                <w:sz w:val="24"/>
              </w:rPr>
            </w:pPr>
            <w:bookmarkStart w:id="2" w:name="Section"/>
            <w:r>
              <w:t>Law and Public Safety</w:t>
            </w:r>
            <w:bookmarkEnd w:id="2"/>
          </w:p>
        </w:tc>
      </w:tr>
      <w:tr w:rsidR="00270397" w:rsidTr="000F5582">
        <w:trPr>
          <w:trHeight w:val="403"/>
        </w:trPr>
        <w:tc>
          <w:tcPr>
            <w:tcW w:w="1260" w:type="dxa"/>
            <w:tcBorders>
              <w:top w:val="nil"/>
              <w:left w:val="nil"/>
              <w:bottom w:val="nil"/>
              <w:right w:val="nil"/>
            </w:tcBorders>
          </w:tcPr>
          <w:p w:rsidR="00270397" w:rsidRDefault="00270397" w:rsidP="000F5582">
            <w:pPr>
              <w:pStyle w:val="10pointItalics"/>
              <w:rPr>
                <w:sz w:val="24"/>
              </w:rPr>
            </w:pPr>
            <w:r>
              <w:t>Analyst:</w:t>
            </w:r>
          </w:p>
        </w:tc>
        <w:tc>
          <w:tcPr>
            <w:tcW w:w="8100" w:type="dxa"/>
            <w:tcBorders>
              <w:top w:val="nil"/>
              <w:left w:val="nil"/>
              <w:bottom w:val="nil"/>
              <w:right w:val="nil"/>
            </w:tcBorders>
          </w:tcPr>
          <w:p w:rsidR="00270397" w:rsidRPr="005B4C29" w:rsidRDefault="00270397" w:rsidP="000F5582">
            <w:pPr>
              <w:pStyle w:val="10pointItalics"/>
            </w:pPr>
            <w:bookmarkStart w:id="3" w:name="UserFullName"/>
            <w:bookmarkEnd w:id="3"/>
            <w:r w:rsidRPr="005B4C29">
              <w:t>Kristin Brunner Santos</w:t>
            </w:r>
          </w:p>
          <w:p w:rsidR="00270397" w:rsidRDefault="00795546" w:rsidP="000F5582">
            <w:pPr>
              <w:pStyle w:val="10pointItalics"/>
              <w:rPr>
                <w:sz w:val="24"/>
              </w:rPr>
            </w:pPr>
            <w:r>
              <w:t>Lead</w:t>
            </w:r>
            <w:r w:rsidR="00270397">
              <w:t xml:space="preserve"> Fiscal Analyst</w:t>
            </w:r>
          </w:p>
        </w:tc>
      </w:tr>
      <w:tr w:rsidR="00270397" w:rsidTr="00361C7E">
        <w:trPr>
          <w:trHeight w:val="675"/>
        </w:trPr>
        <w:tc>
          <w:tcPr>
            <w:tcW w:w="1260" w:type="dxa"/>
            <w:tcBorders>
              <w:top w:val="nil"/>
              <w:left w:val="nil"/>
              <w:bottom w:val="nil"/>
              <w:right w:val="nil"/>
            </w:tcBorders>
            <w:tcMar>
              <w:top w:w="72" w:type="dxa"/>
            </w:tcMar>
          </w:tcPr>
          <w:p w:rsidR="00270397" w:rsidRDefault="00270397" w:rsidP="000F5582">
            <w:pPr>
              <w:pStyle w:val="10pointItalics"/>
              <w:rPr>
                <w:sz w:val="24"/>
              </w:rPr>
            </w:pPr>
            <w:r>
              <w:t>Approved:</w:t>
            </w:r>
          </w:p>
        </w:tc>
        <w:tc>
          <w:tcPr>
            <w:tcW w:w="8100" w:type="dxa"/>
            <w:tcBorders>
              <w:top w:val="nil"/>
              <w:left w:val="nil"/>
              <w:bottom w:val="nil"/>
              <w:right w:val="nil"/>
            </w:tcBorders>
            <w:tcMar>
              <w:top w:w="72" w:type="dxa"/>
            </w:tcMar>
          </w:tcPr>
          <w:p w:rsidR="00270397" w:rsidRDefault="00270397" w:rsidP="000F5582">
            <w:pPr>
              <w:pStyle w:val="10pointItalics"/>
            </w:pPr>
            <w:r>
              <w:t>Thomas Koenig</w:t>
            </w:r>
          </w:p>
          <w:p w:rsidR="00270397" w:rsidRDefault="00270397" w:rsidP="000F5582">
            <w:pPr>
              <w:pStyle w:val="10pointItalics"/>
              <w:rPr>
                <w:sz w:val="24"/>
              </w:rPr>
            </w:pPr>
            <w:r>
              <w:t>Legislative Budget and Finance Officer</w:t>
            </w:r>
          </w:p>
        </w:tc>
      </w:tr>
    </w:tbl>
    <w:p w:rsidR="00270397" w:rsidRDefault="00270397" w:rsidP="00270397">
      <w:pPr>
        <w:spacing w:line="287" w:lineRule="atLeast"/>
      </w:pPr>
    </w:p>
    <w:p w:rsidR="005B4C29" w:rsidRDefault="005B4C29" w:rsidP="00270397">
      <w:pPr>
        <w:spacing w:line="287" w:lineRule="atLeast"/>
      </w:pPr>
    </w:p>
    <w:p w:rsidR="00EF17BC" w:rsidRDefault="00B027B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027B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81C57">
      <w:headerReference w:type="default" r:id="rId7"/>
      <w:footerReference w:type="first" r:id="rId8"/>
      <w:pgSz w:w="12240" w:h="20160" w:code="5"/>
      <w:pgMar w:top="1440" w:right="1440" w:bottom="9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7BF" w:rsidRDefault="00B027BF">
      <w:r>
        <w:separator/>
      </w:r>
    </w:p>
  </w:endnote>
  <w:endnote w:type="continuationSeparator" w:id="0">
    <w:p w:rsidR="00B027BF" w:rsidRDefault="00B02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rsidTr="00131BC9">
      <w:trPr>
        <w:trHeight w:hRule="exact" w:val="66"/>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Tr="00131BC9">
      <w:trPr>
        <w:trHeight w:val="19"/>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C4B9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5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7BF" w:rsidRDefault="00B027BF">
      <w:r>
        <w:separator/>
      </w:r>
    </w:p>
  </w:footnote>
  <w:footnote w:type="continuationSeparator" w:id="0">
    <w:p w:rsidR="00B027BF" w:rsidRDefault="00B0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7BF" w:rsidRDefault="00B027BF" w:rsidP="00B027BF">
    <w:pPr>
      <w:pStyle w:val="Header"/>
      <w:jc w:val="center"/>
    </w:pPr>
    <w:r>
      <w:t>FE to S386 [1R]</w:t>
    </w:r>
  </w:p>
  <w:p w:rsidR="00B027BF" w:rsidRDefault="00B027BF" w:rsidP="00B027BF">
    <w:pPr>
      <w:pStyle w:val="Header"/>
      <w:jc w:val="center"/>
    </w:pPr>
    <w:r>
      <w:fldChar w:fldCharType="begin"/>
    </w:r>
    <w:r>
      <w:instrText xml:space="preserve"> PAGE  \* MERGEFORMAT </w:instrText>
    </w:r>
    <w:r>
      <w:fldChar w:fldCharType="separate"/>
    </w:r>
    <w:r w:rsidR="00CC4B98">
      <w:rPr>
        <w:noProof/>
      </w:rPr>
      <w:t>3</w:t>
    </w:r>
    <w:r>
      <w:fldChar w:fldCharType="end"/>
    </w:r>
  </w:p>
  <w:p w:rsidR="00B027BF" w:rsidRDefault="00B027BF" w:rsidP="00B027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7BF"/>
    <w:rsid w:val="00011EDD"/>
    <w:rsid w:val="00013973"/>
    <w:rsid w:val="000333DF"/>
    <w:rsid w:val="00036860"/>
    <w:rsid w:val="00042B0B"/>
    <w:rsid w:val="000629F9"/>
    <w:rsid w:val="000701B0"/>
    <w:rsid w:val="00070F62"/>
    <w:rsid w:val="000820F8"/>
    <w:rsid w:val="0008691D"/>
    <w:rsid w:val="00087BE8"/>
    <w:rsid w:val="00095290"/>
    <w:rsid w:val="000A16EC"/>
    <w:rsid w:val="000B1CCB"/>
    <w:rsid w:val="000C074D"/>
    <w:rsid w:val="000C2D6C"/>
    <w:rsid w:val="000C50EA"/>
    <w:rsid w:val="000E08DD"/>
    <w:rsid w:val="000E17DB"/>
    <w:rsid w:val="000F0A12"/>
    <w:rsid w:val="000F231D"/>
    <w:rsid w:val="000F278B"/>
    <w:rsid w:val="000F2B57"/>
    <w:rsid w:val="001106B5"/>
    <w:rsid w:val="00114591"/>
    <w:rsid w:val="00115411"/>
    <w:rsid w:val="001223E7"/>
    <w:rsid w:val="00125D26"/>
    <w:rsid w:val="00131BC9"/>
    <w:rsid w:val="00142AE8"/>
    <w:rsid w:val="00143437"/>
    <w:rsid w:val="00145CE4"/>
    <w:rsid w:val="00157AED"/>
    <w:rsid w:val="00172CF5"/>
    <w:rsid w:val="001907A1"/>
    <w:rsid w:val="00193C26"/>
    <w:rsid w:val="00194789"/>
    <w:rsid w:val="00197240"/>
    <w:rsid w:val="001A5D28"/>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62AD"/>
    <w:rsid w:val="00261FC7"/>
    <w:rsid w:val="00270397"/>
    <w:rsid w:val="00275600"/>
    <w:rsid w:val="0028064A"/>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1C7E"/>
    <w:rsid w:val="00362F0A"/>
    <w:rsid w:val="003646BC"/>
    <w:rsid w:val="00366943"/>
    <w:rsid w:val="00370174"/>
    <w:rsid w:val="003772F6"/>
    <w:rsid w:val="00381C57"/>
    <w:rsid w:val="00381FCA"/>
    <w:rsid w:val="003828C4"/>
    <w:rsid w:val="00385E41"/>
    <w:rsid w:val="00386200"/>
    <w:rsid w:val="003A5E75"/>
    <w:rsid w:val="003B66B0"/>
    <w:rsid w:val="003C23FD"/>
    <w:rsid w:val="003C5892"/>
    <w:rsid w:val="003C6FD3"/>
    <w:rsid w:val="003D4453"/>
    <w:rsid w:val="003D7050"/>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5417"/>
    <w:rsid w:val="00510A23"/>
    <w:rsid w:val="00513C8D"/>
    <w:rsid w:val="0051514A"/>
    <w:rsid w:val="00515AC5"/>
    <w:rsid w:val="00520DC2"/>
    <w:rsid w:val="00536F40"/>
    <w:rsid w:val="005470F3"/>
    <w:rsid w:val="00547F1C"/>
    <w:rsid w:val="00570997"/>
    <w:rsid w:val="0057112A"/>
    <w:rsid w:val="00577AA8"/>
    <w:rsid w:val="005850CE"/>
    <w:rsid w:val="005A6D23"/>
    <w:rsid w:val="005B4C29"/>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0512"/>
    <w:rsid w:val="007833B1"/>
    <w:rsid w:val="007920AC"/>
    <w:rsid w:val="00795546"/>
    <w:rsid w:val="007A0F7E"/>
    <w:rsid w:val="007A42C5"/>
    <w:rsid w:val="007A65A1"/>
    <w:rsid w:val="007B1FCF"/>
    <w:rsid w:val="007C4620"/>
    <w:rsid w:val="007E337B"/>
    <w:rsid w:val="007E5EB3"/>
    <w:rsid w:val="00804E41"/>
    <w:rsid w:val="00811BC0"/>
    <w:rsid w:val="008231E8"/>
    <w:rsid w:val="008266B7"/>
    <w:rsid w:val="00831E7D"/>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4F99"/>
    <w:rsid w:val="00AC3FC5"/>
    <w:rsid w:val="00AD340B"/>
    <w:rsid w:val="00AE3966"/>
    <w:rsid w:val="00AF11C6"/>
    <w:rsid w:val="00B002D1"/>
    <w:rsid w:val="00B027BF"/>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5F2D"/>
    <w:rsid w:val="00C07688"/>
    <w:rsid w:val="00C07A9F"/>
    <w:rsid w:val="00C260AB"/>
    <w:rsid w:val="00C32933"/>
    <w:rsid w:val="00C3314D"/>
    <w:rsid w:val="00C75246"/>
    <w:rsid w:val="00C80B0B"/>
    <w:rsid w:val="00C903D6"/>
    <w:rsid w:val="00C91EDF"/>
    <w:rsid w:val="00C97447"/>
    <w:rsid w:val="00CC4B98"/>
    <w:rsid w:val="00CC6622"/>
    <w:rsid w:val="00CD68B6"/>
    <w:rsid w:val="00D20F5D"/>
    <w:rsid w:val="00D376ED"/>
    <w:rsid w:val="00D40E4F"/>
    <w:rsid w:val="00D638D0"/>
    <w:rsid w:val="00D67A0A"/>
    <w:rsid w:val="00D734B9"/>
    <w:rsid w:val="00D762A6"/>
    <w:rsid w:val="00D762BF"/>
    <w:rsid w:val="00D84223"/>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A7C"/>
    <w:rsid w:val="00E22D9A"/>
    <w:rsid w:val="00E262A3"/>
    <w:rsid w:val="00E32D2F"/>
    <w:rsid w:val="00E51E95"/>
    <w:rsid w:val="00E5461B"/>
    <w:rsid w:val="00E708C9"/>
    <w:rsid w:val="00E72093"/>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D787F9D"/>
  <w15:docId w15:val="{0A65AC90-0E80-4903-BD3F-20D0EC29B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31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855</Words>
  <Characters>5116</Characters>
  <Application>Microsoft Office Word</Application>
  <DocSecurity>0</DocSecurity>
  <Lines>120</Lines>
  <Paragraphs>49</Paragraphs>
  <ScaleCrop>false</ScaleCrop>
  <HeadingPairs>
    <vt:vector size="2" baseType="variant">
      <vt:variant>
        <vt:lpstr>Title</vt:lpstr>
      </vt:variant>
      <vt:variant>
        <vt:i4>1</vt:i4>
      </vt:variant>
    </vt:vector>
  </HeadingPairs>
  <TitlesOfParts>
    <vt:vector size="1" baseType="lpstr">
      <vt:lpstr>S386 1R FISCAL ESTIMATE</vt:lpstr>
    </vt:vector>
  </TitlesOfParts>
  <Manager>Kristin Brunner Santos; R229</Manager>
  <Company>Office of Legislative Services</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 1R FISCAL ESTIMATE</dc:title>
  <dc:creator>Senators WEINBERG and SINGLETON</dc:creator>
  <cp:keywords>S386|3|LP |207|276|196|!||</cp:keywords>
  <dc:description>Sponsor 6/25</dc:description>
  <cp:lastModifiedBy>Bell, Careema</cp:lastModifiedBy>
  <cp:revision>2</cp:revision>
  <dcterms:created xsi:type="dcterms:W3CDTF">2021-06-30T17:54:00Z</dcterms:created>
  <dcterms:modified xsi:type="dcterms:W3CDTF">2021-06-30T17:54:00Z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