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05C" w:rsidRDefault="000A305C" w:rsidP="000A305C">
      <w:pPr>
        <w:pStyle w:val="bpuBill"/>
      </w:pPr>
      <w:bookmarkStart w:id="0" w:name="bpuFrontPg"/>
      <w:bookmarkStart w:id="1" w:name="_GoBack"/>
      <w:bookmarkEnd w:id="0"/>
      <w:bookmarkEnd w:id="1"/>
      <w:r>
        <w:t xml:space="preserve">SENATE, No. 418 </w:t>
      </w:r>
    </w:p>
    <w:p w:rsidR="000A305C" w:rsidRPr="000A305C" w:rsidRDefault="000A305C" w:rsidP="000A30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698" r:id="rId8"/>
        </w:object>
      </w:r>
    </w:p>
    <w:p w:rsidR="000A305C" w:rsidRDefault="000A305C" w:rsidP="000A305C">
      <w:pPr>
        <w:pStyle w:val="bpuState"/>
      </w:pPr>
      <w:r>
        <w:t>STATE OF NEW JERSEY</w:t>
      </w:r>
    </w:p>
    <w:p w:rsidR="000A305C" w:rsidRDefault="000A305C" w:rsidP="000A305C">
      <w:pPr>
        <w:pStyle w:val="bpuLegislature"/>
      </w:pPr>
      <w:r>
        <w:t>219th LEGISLATURE</w:t>
      </w:r>
    </w:p>
    <w:p w:rsidR="000A305C" w:rsidRDefault="000A305C" w:rsidP="000A305C">
      <w:pPr>
        <w:pStyle w:val="bpuWpGraphic"/>
      </w:pPr>
      <w:r>
        <w:object w:dxaOrig="8985" w:dyaOrig="255">
          <v:shape id="_x0000_i1026" type="#_x0000_t75" style="width:6in;height:12pt" o:ole="">
            <v:imagedata r:id="rId7" o:title=""/>
          </v:shape>
          <o:OLEObject Type="Embed" ProgID="WPWin6.1" ShapeID="_x0000_i1026" DrawAspect="Content" ObjectID="_1639902699" r:id="rId9"/>
        </w:object>
      </w:r>
      <w:r>
        <w:t xml:space="preserve">  </w:t>
      </w:r>
    </w:p>
    <w:p w:rsidR="000A305C" w:rsidRDefault="000A305C" w:rsidP="000A305C">
      <w:pPr>
        <w:pStyle w:val="bpuIntro"/>
      </w:pPr>
      <w:r>
        <w:t>PRE-FILED FOR INTRODUCTION IN THE 2020 SESSION</w:t>
      </w:r>
    </w:p>
    <w:p w:rsidR="000A305C" w:rsidRDefault="000A305C" w:rsidP="000A305C">
      <w:pPr>
        <w:pStyle w:val="bpuIntro"/>
      </w:pPr>
    </w:p>
    <w:p w:rsidR="000A305C" w:rsidRDefault="000A305C" w:rsidP="000A305C">
      <w:pPr>
        <w:pStyle w:val="bpuIntro"/>
        <w:sectPr w:rsidR="000A305C" w:rsidSect="000A305C">
          <w:headerReference w:type="even" r:id="rId10"/>
          <w:headerReference w:type="default" r:id="rId11"/>
          <w:pgSz w:w="12240" w:h="20160" w:code="5"/>
          <w:pgMar w:top="2160" w:right="1440" w:bottom="1440" w:left="1440" w:header="720" w:footer="720" w:gutter="0"/>
          <w:pgNumType w:start="1"/>
          <w:cols w:space="720"/>
          <w:docGrid w:linePitch="360"/>
        </w:sectPr>
      </w:pPr>
    </w:p>
    <w:p w:rsidR="000A305C" w:rsidRDefault="000A305C" w:rsidP="000A305C">
      <w:pPr>
        <w:pStyle w:val="bpuIntro"/>
      </w:pPr>
    </w:p>
    <w:p w:rsidR="000A305C" w:rsidRDefault="000A305C" w:rsidP="000A305C">
      <w:pPr>
        <w:pStyle w:val="bpuSponsor"/>
      </w:pPr>
      <w:r>
        <w:t>Sponsored by:</w:t>
      </w:r>
    </w:p>
    <w:p w:rsidR="000A305C" w:rsidRDefault="000A305C" w:rsidP="000A305C">
      <w:pPr>
        <w:pStyle w:val="bpuSponsor"/>
      </w:pPr>
      <w:r>
        <w:t>Senator  SHIRLEY K. TURNER</w:t>
      </w:r>
    </w:p>
    <w:p w:rsidR="000A305C" w:rsidRDefault="000A305C" w:rsidP="000A305C">
      <w:pPr>
        <w:pStyle w:val="bpuSponsor"/>
      </w:pPr>
      <w:r>
        <w:t>District 15 (Hunterdon and Mercer)</w:t>
      </w:r>
    </w:p>
    <w:p w:rsidR="000A305C" w:rsidRDefault="000A305C" w:rsidP="000A305C">
      <w:pPr>
        <w:pStyle w:val="bpuSponsor"/>
      </w:pPr>
    </w:p>
    <w:p w:rsidR="000A305C" w:rsidRDefault="000A305C" w:rsidP="000A305C">
      <w:pPr>
        <w:pStyle w:val="bpuSponsor"/>
      </w:pPr>
    </w:p>
    <w:p w:rsidR="000A305C" w:rsidRDefault="000A305C" w:rsidP="000A305C">
      <w:pPr>
        <w:pStyle w:val="bpuSponsor"/>
      </w:pPr>
    </w:p>
    <w:p w:rsidR="000A305C" w:rsidRDefault="000A305C" w:rsidP="000A305C">
      <w:pPr>
        <w:pStyle w:val="bpuSponsor"/>
      </w:pPr>
    </w:p>
    <w:p w:rsidR="000A305C" w:rsidRDefault="000A305C" w:rsidP="000A305C">
      <w:pPr>
        <w:pStyle w:val="bpuSponsor"/>
      </w:pPr>
      <w:r>
        <w:t>SYNOPSIS</w:t>
      </w:r>
    </w:p>
    <w:p w:rsidR="000A305C" w:rsidRDefault="000A305C" w:rsidP="000A305C">
      <w:pPr>
        <w:pStyle w:val="bpuNormText"/>
      </w:pPr>
      <w:r>
        <w:tab/>
        <w:t xml:space="preserve">Requires application option enhancement for certain federal rental assistance administered by DCA. </w:t>
      </w:r>
    </w:p>
    <w:p w:rsidR="000A305C" w:rsidRDefault="000A305C" w:rsidP="000A305C">
      <w:pPr>
        <w:pStyle w:val="bpuNormText"/>
      </w:pPr>
    </w:p>
    <w:p w:rsidR="000A305C" w:rsidRDefault="000A305C" w:rsidP="000A305C">
      <w:pPr>
        <w:pStyle w:val="bpuSponsor"/>
      </w:pPr>
      <w:r>
        <w:t xml:space="preserve">CURRENT VERSION OF TEXT </w:t>
      </w:r>
    </w:p>
    <w:p w:rsidR="000A305C" w:rsidRDefault="000A305C" w:rsidP="000A305C">
      <w:pPr>
        <w:pStyle w:val="bpuNormText"/>
      </w:pPr>
      <w:r>
        <w:tab/>
        <w:t>Introduced Pending Technical Review by Legislative Counsel.</w:t>
      </w:r>
    </w:p>
    <w:p w:rsidR="000A305C" w:rsidRDefault="000A305C" w:rsidP="000A30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305C" w:rsidRDefault="000A30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305C" w:rsidSect="000A305C">
          <w:type w:val="continuous"/>
          <w:pgSz w:w="12240" w:h="20160" w:code="5"/>
          <w:pgMar w:top="2160" w:right="2275" w:bottom="1440" w:left="2275" w:header="72" w:footer="720" w:gutter="0"/>
          <w:pgNumType w:start="1"/>
          <w:cols w:space="720"/>
          <w:docGrid w:linePitch="360"/>
        </w:sectPr>
      </w:pPr>
    </w:p>
    <w:p w:rsidR="00F10995" w:rsidRPr="00677316" w:rsidRDefault="00F10995" w:rsidP="00F10995">
      <w:pPr>
        <w:pStyle w:val="HangingAnAct"/>
        <w:rPr>
          <w:rStyle w:val="HangingAnActChar"/>
        </w:rPr>
      </w:pPr>
      <w:r w:rsidRPr="00F10995">
        <w:rPr>
          <w:rStyle w:val="BillHead"/>
        </w:rPr>
        <w:lastRenderedPageBreak/>
        <w:t>An Act</w:t>
      </w:r>
      <w:r w:rsidRPr="006B7FA7">
        <w:rPr>
          <w:rStyle w:val="HangingAnActChar"/>
        </w:rPr>
        <w:t xml:space="preserve"> </w:t>
      </w:r>
      <w:r>
        <w:rPr>
          <w:rStyle w:val="HangingAnActChar"/>
        </w:rPr>
        <w:t>concerning application options for certain State-administered federal rental assistance and supplementing P.L.1966, c.293 (C.52:27D-1 et seq.).</w:t>
      </w:r>
    </w:p>
    <w:p w:rsidR="00F10995" w:rsidRPr="00D71D68" w:rsidRDefault="00F10995" w:rsidP="00F10995"/>
    <w:p w:rsidR="00F10995" w:rsidRPr="00AA7880" w:rsidRDefault="00F10995" w:rsidP="00F10995">
      <w:r>
        <w:tab/>
      </w:r>
      <w:r>
        <w:rPr>
          <w:rStyle w:val="BillHeading2"/>
        </w:rPr>
        <w:t xml:space="preserve">Be It Enacted </w:t>
      </w:r>
      <w:r>
        <w:rPr>
          <w:rStyle w:val="BillLanguage"/>
        </w:rPr>
        <w:t>by the Senate and General Assembly of the State of New Jersey:</w:t>
      </w:r>
    </w:p>
    <w:p w:rsidR="00F10995" w:rsidRPr="00D71D68" w:rsidRDefault="00F10995" w:rsidP="00F10995"/>
    <w:p w:rsidR="00F10995" w:rsidRDefault="00F10995" w:rsidP="00F10995">
      <w:r>
        <w:tab/>
        <w:t>1.</w:t>
      </w:r>
      <w:r>
        <w:tab/>
        <w:t>The Commissioner of Community Affairs shall require that applicants who receive rental assistance that is administered by the department and authorized pursuant to section 8 of the United States Housing Act of 1937 (42 U.S.C. s.1437f) are not limited to online application options.  The commissioner shall ensure, to the extent permitted by federal law, that a person is able to apply through regular mail, electronic mail, or fax.</w:t>
      </w:r>
    </w:p>
    <w:p w:rsidR="00F10995" w:rsidRDefault="00F10995" w:rsidP="00F10995"/>
    <w:p w:rsidR="00F10995" w:rsidRPr="00AA7880" w:rsidRDefault="00F10995" w:rsidP="00F10995">
      <w:r>
        <w:tab/>
        <w:t>2.</w:t>
      </w:r>
      <w:r>
        <w:tab/>
        <w:t>This act shall take effect on the first day of the third month next following enactment, except the commissioner may take any anticipatory administrative action in advance as shall be necessary for the implementation of this act.</w:t>
      </w:r>
    </w:p>
    <w:p w:rsidR="00F10995" w:rsidRDefault="00F10995" w:rsidP="00F10995"/>
    <w:p w:rsidR="00F10995" w:rsidRPr="00CE7BD8" w:rsidRDefault="00F10995" w:rsidP="00F10995"/>
    <w:p w:rsidR="00F10995" w:rsidRPr="00AA7880" w:rsidRDefault="00F10995" w:rsidP="00F10995">
      <w:pPr>
        <w:jc w:val="center"/>
      </w:pPr>
      <w:r w:rsidRPr="00D71D68">
        <w:t>STATEMENT</w:t>
      </w:r>
    </w:p>
    <w:p w:rsidR="00F10995" w:rsidRDefault="00F10995" w:rsidP="00F10995"/>
    <w:p w:rsidR="00F10995" w:rsidRDefault="00F10995" w:rsidP="00F10995">
      <w:r>
        <w:tab/>
        <w:t>This bill would require the Commissioner of Community Affairs to ensure that applicants to receive rental assistance that is administered by the department and authorized under section 8 of the United States Housing Act of 1937 (42 U.S.C. s.1437f) are not limited to online application options.  Housing authorized under section 8 of the United States Housing Act of 1937 includes project-based “section 8” rental assistance, and assistance available through the Housing Choice Voucher Program.  Specifically, the bill directs the commissioner to require that a person is able to apply through regular mail, electronic mail, or fax.  This bill would take effect on the first day of the third month following enactment.</w:t>
      </w:r>
    </w:p>
    <w:sectPr w:rsidR="00F10995" w:rsidSect="000A305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6CE" w:rsidRDefault="00CE46CE">
      <w:r>
        <w:separator/>
      </w:r>
    </w:p>
  </w:endnote>
  <w:endnote w:type="continuationSeparator" w:id="0">
    <w:p w:rsidR="00CE46CE" w:rsidRDefault="00CE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6CE" w:rsidRDefault="00CE46CE">
      <w:r>
        <w:separator/>
      </w:r>
    </w:p>
  </w:footnote>
  <w:footnote w:type="continuationSeparator" w:id="0">
    <w:p w:rsidR="00CE46CE" w:rsidRDefault="00CE4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47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305C" w:rsidRDefault="000A305C" w:rsidP="000A305C">
    <w:pPr>
      <w:pStyle w:val="bpuHeadSpon"/>
    </w:pPr>
    <w:r w:rsidRPr="000A305C">
      <w:rPr>
        <w:rStyle w:val="bpuHeadSponChar"/>
      </w:rPr>
      <w:t>S418</w:t>
    </w:r>
    <w:r>
      <w:t xml:space="preserve"> TURNER</w:t>
    </w:r>
  </w:p>
  <w:p w:rsidR="000A305C" w:rsidRDefault="000A305C" w:rsidP="000A305C">
    <w:pPr>
      <w:pStyle w:val="bpuHeadSpon"/>
    </w:pPr>
    <w:r>
      <w:fldChar w:fldCharType="begin"/>
    </w:r>
    <w:r>
      <w:instrText xml:space="preserve"> PAGE  \* MERGEFORMAT </w:instrText>
    </w:r>
    <w:r>
      <w:fldChar w:fldCharType="separate"/>
    </w:r>
    <w:r>
      <w:rPr>
        <w:noProof/>
      </w:rPr>
      <w:t>3</w:t>
    </w:r>
    <w:r>
      <w:fldChar w:fldCharType="end"/>
    </w:r>
  </w:p>
  <w:p w:rsidR="000A305C" w:rsidRPr="00AF575C" w:rsidRDefault="000A305C" w:rsidP="000A30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305C" w:rsidRDefault="000A305C" w:rsidP="000A305C">
    <w:pPr>
      <w:pStyle w:val="bpuHeadSpon"/>
    </w:pPr>
    <w:r w:rsidRPr="000A305C">
      <w:rPr>
        <w:rStyle w:val="bpuHeadSponChar"/>
      </w:rPr>
      <w:t>S418</w:t>
    </w:r>
    <w:r>
      <w:t xml:space="preserve"> TURNER</w:t>
    </w:r>
  </w:p>
  <w:p w:rsidR="000A305C" w:rsidRDefault="000A305C" w:rsidP="000A305C">
    <w:pPr>
      <w:pStyle w:val="bpuHeadSpon"/>
    </w:pPr>
    <w:r>
      <w:fldChar w:fldCharType="begin"/>
    </w:r>
    <w:r>
      <w:instrText xml:space="preserve"> PAGE  \* MERGEFORMAT </w:instrText>
    </w:r>
    <w:r>
      <w:fldChar w:fldCharType="separate"/>
    </w:r>
    <w:r w:rsidR="006B47C0">
      <w:rPr>
        <w:noProof/>
      </w:rPr>
      <w:t>2</w:t>
    </w:r>
    <w:r>
      <w:fldChar w:fldCharType="end"/>
    </w:r>
  </w:p>
  <w:p w:rsidR="000A305C" w:rsidRDefault="000A305C" w:rsidP="000A30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6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05C"/>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7C0"/>
    <w:rsid w:val="006C3B76"/>
    <w:rsid w:val="006C4542"/>
    <w:rsid w:val="006D65B4"/>
    <w:rsid w:val="006E36B4"/>
    <w:rsid w:val="006F4C44"/>
    <w:rsid w:val="006F652B"/>
    <w:rsid w:val="0070018A"/>
    <w:rsid w:val="00712CBE"/>
    <w:rsid w:val="00730582"/>
    <w:rsid w:val="007406D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5824"/>
    <w:rsid w:val="008D62DB"/>
    <w:rsid w:val="008E3B9B"/>
    <w:rsid w:val="008E4F67"/>
    <w:rsid w:val="008F6A7A"/>
    <w:rsid w:val="00902B2D"/>
    <w:rsid w:val="00915B98"/>
    <w:rsid w:val="009239F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02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6C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74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995"/>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1C3685-D907-4199-8D00-EE89D88F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3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C8EFE-116E-43DC-BE8A-37A88A58D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303</Words>
  <Characters>1686</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S418</vt:lpstr>
    </vt:vector>
  </TitlesOfParts>
  <Manager>R225</Manager>
  <Company>OFFICE of LEGISLATIVE SERVICES</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dc:title>
  <dc:creator>Senator  TURNER</dc:creator>
  <cp:keywords>S418|2|LP |268|0|0|!|0|</cp:keywords>
  <dc:description>PREFILED 2020</dc:description>
  <cp:lastModifiedBy>Siracusa, Nicole</cp:lastModifiedBy>
  <cp:revision>2</cp:revision>
  <cp:lastPrinted>2005-07-29T18:13:00Z</cp:lastPrinted>
  <dcterms:created xsi:type="dcterms:W3CDTF">2020-01-07T16:43:00Z</dcterms:created>
  <dcterms:modified xsi:type="dcterms:W3CDTF">2020-01-07T16:43:00Z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