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533B5" w:rsidP="00407C9E">
      <w:pPr>
        <w:pStyle w:val="NoteOrEstimate"/>
      </w:pPr>
      <w:r>
        <w:t>LEGISLATIVE FISCAL ESTIMATE</w:t>
      </w:r>
    </w:p>
    <w:p w:rsidR="008533B5" w:rsidRPr="008533B5" w:rsidRDefault="008533B5" w:rsidP="008533B5">
      <w:pPr>
        <w:pStyle w:val="Reprint"/>
      </w:pPr>
      <w:r>
        <w:t>[First Reprint]</w:t>
      </w:r>
    </w:p>
    <w:p w:rsidR="003C5892" w:rsidRDefault="008533B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7646D" w:rsidP="0037646D">
      <w:pPr>
        <w:pStyle w:val="BillNo"/>
      </w:pPr>
      <w:r>
        <w:t>219th LEGISLATURE</w:t>
      </w:r>
    </w:p>
    <w:p w:rsidR="00353325" w:rsidRDefault="00353325" w:rsidP="00353325"/>
    <w:p w:rsidR="0037646D" w:rsidRDefault="0037646D" w:rsidP="0037646D">
      <w:pPr>
        <w:jc w:val="center"/>
      </w:pPr>
      <w:r>
        <w:t>DATED: AUGUST 7, 2020</w:t>
      </w:r>
    </w:p>
    <w:p w:rsidR="0037646D" w:rsidRDefault="0037646D" w:rsidP="00353325"/>
    <w:p w:rsidR="0037646D" w:rsidRDefault="0037646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E47CF9" w:rsidTr="000B014F">
        <w:trPr>
          <w:trHeight w:val="576"/>
        </w:trPr>
        <w:tc>
          <w:tcPr>
            <w:tcW w:w="2333" w:type="dxa"/>
          </w:tcPr>
          <w:p w:rsidR="00E47CF9" w:rsidRPr="003C5892" w:rsidRDefault="00E47CF9" w:rsidP="000B014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47CF9" w:rsidRDefault="005C1695" w:rsidP="000B014F">
            <w:r>
              <w:t>Requires law enforcement agencies to provide law enforcement officers with cultural diversity training and develop diversity action plan</w:t>
            </w:r>
            <w:r w:rsidR="00E47CF9" w:rsidRPr="00CF2E1A">
              <w:t>.</w:t>
            </w:r>
          </w:p>
        </w:tc>
      </w:tr>
      <w:tr w:rsidR="00E47CF9" w:rsidTr="000B014F">
        <w:trPr>
          <w:trHeight w:val="576"/>
        </w:trPr>
        <w:tc>
          <w:tcPr>
            <w:tcW w:w="2333" w:type="dxa"/>
          </w:tcPr>
          <w:p w:rsidR="00E47CF9" w:rsidRPr="003C5892" w:rsidRDefault="00E47CF9" w:rsidP="000B014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47CF9" w:rsidRDefault="0001503D" w:rsidP="000B014F">
            <w:r>
              <w:t xml:space="preserve">Annual </w:t>
            </w:r>
            <w:r w:rsidR="00002346">
              <w:t>State an</w:t>
            </w:r>
            <w:r>
              <w:t>d Local</w:t>
            </w:r>
            <w:r w:rsidR="005C1695">
              <w:t xml:space="preserve"> Expenditure Increase</w:t>
            </w:r>
            <w:r>
              <w:t>s</w:t>
            </w:r>
            <w:r w:rsidR="00760E4A">
              <w:t xml:space="preserve">; Annual </w:t>
            </w:r>
            <w:r w:rsidR="00321DDA">
              <w:t xml:space="preserve">Expenditure Increases for </w:t>
            </w:r>
            <w:r w:rsidR="00760E4A">
              <w:t>Public Institutions of Higher Education</w:t>
            </w:r>
          </w:p>
        </w:tc>
      </w:tr>
      <w:tr w:rsidR="00E47CF9" w:rsidTr="000B014F">
        <w:trPr>
          <w:trHeight w:val="576"/>
        </w:trPr>
        <w:tc>
          <w:tcPr>
            <w:tcW w:w="2333" w:type="dxa"/>
          </w:tcPr>
          <w:p w:rsidR="00E47CF9" w:rsidRPr="003C5892" w:rsidRDefault="00E47CF9" w:rsidP="000B014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47CF9" w:rsidRDefault="003819F9" w:rsidP="000B014F">
            <w:r>
              <w:t>Office of the Attorney General; Law Enforcement Agencies</w:t>
            </w:r>
            <w:r w:rsidR="0001503D">
              <w:t>; Public Institutions of Higher Education</w:t>
            </w:r>
          </w:p>
        </w:tc>
      </w:tr>
    </w:tbl>
    <w:p w:rsidR="00E47CF9" w:rsidRDefault="00E47CF9" w:rsidP="00E47CF9">
      <w:pPr>
        <w:tabs>
          <w:tab w:val="left" w:pos="360"/>
          <w:tab w:val="left" w:pos="720"/>
          <w:tab w:val="left" w:pos="1440"/>
          <w:tab w:val="left" w:pos="2160"/>
          <w:tab w:val="left" w:pos="2880"/>
          <w:tab w:val="left" w:pos="3600"/>
          <w:tab w:val="left" w:pos="4320"/>
          <w:tab w:val="left" w:pos="5040"/>
        </w:tabs>
      </w:pPr>
    </w:p>
    <w:p w:rsidR="00760E4A" w:rsidRDefault="00760E4A" w:rsidP="00E47CF9">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670"/>
        <w:gridCol w:w="4690"/>
        <w:gridCol w:w="15"/>
      </w:tblGrid>
      <w:tr w:rsidR="00760E4A" w:rsidTr="00FE1C87">
        <w:trPr>
          <w:trHeight w:val="410"/>
        </w:trPr>
        <w:tc>
          <w:tcPr>
            <w:tcW w:w="9375" w:type="dxa"/>
            <w:gridSpan w:val="3"/>
            <w:tcBorders>
              <w:top w:val="nil"/>
              <w:left w:val="nil"/>
              <w:bottom w:val="nil"/>
              <w:right w:val="nil"/>
            </w:tcBorders>
            <w:vAlign w:val="bottom"/>
          </w:tcPr>
          <w:p w:rsidR="00760E4A" w:rsidRPr="00F11982" w:rsidRDefault="00760E4A" w:rsidP="00FE1C8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60E4A" w:rsidTr="001A1583">
        <w:trPr>
          <w:gridAfter w:val="1"/>
          <w:wAfter w:w="15" w:type="dxa"/>
          <w:trHeight w:val="410"/>
        </w:trPr>
        <w:tc>
          <w:tcPr>
            <w:tcW w:w="4670" w:type="dxa"/>
            <w:tcBorders>
              <w:top w:val="single" w:sz="6" w:space="0" w:color="auto"/>
              <w:left w:val="single" w:sz="6" w:space="0" w:color="auto"/>
              <w:bottom w:val="single" w:sz="12" w:space="0" w:color="auto"/>
              <w:right w:val="nil"/>
            </w:tcBorders>
            <w:shd w:val="pct20" w:color="auto" w:fill="auto"/>
            <w:vAlign w:val="bottom"/>
          </w:tcPr>
          <w:p w:rsidR="00760E4A" w:rsidRPr="00F11982" w:rsidRDefault="00760E4A" w:rsidP="00FE1C8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690" w:type="dxa"/>
            <w:tcBorders>
              <w:top w:val="single" w:sz="6" w:space="0" w:color="auto"/>
              <w:left w:val="nil"/>
              <w:bottom w:val="single" w:sz="12" w:space="0" w:color="auto"/>
              <w:right w:val="single" w:sz="6" w:space="0" w:color="auto"/>
            </w:tcBorders>
            <w:shd w:val="pct20" w:color="auto" w:fill="auto"/>
            <w:vAlign w:val="bottom"/>
          </w:tcPr>
          <w:p w:rsidR="00760E4A" w:rsidRPr="00F11982" w:rsidRDefault="00760E4A" w:rsidP="00FE1C87">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760E4A" w:rsidTr="001A1583">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760E4A" w:rsidRPr="00F11982" w:rsidRDefault="00760E4A" w:rsidP="00FE1C87">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4690" w:type="dxa"/>
            <w:tcBorders>
              <w:top w:val="nil"/>
              <w:left w:val="nil"/>
              <w:bottom w:val="nil"/>
              <w:right w:val="single" w:sz="6" w:space="0" w:color="auto"/>
            </w:tcBorders>
            <w:tcMar>
              <w:bottom w:w="29" w:type="dxa"/>
            </w:tcMar>
            <w:vAlign w:val="bottom"/>
          </w:tcPr>
          <w:p w:rsidR="00760E4A" w:rsidRDefault="00760E4A" w:rsidP="00FE1C87">
            <w:pPr>
              <w:tabs>
                <w:tab w:val="left" w:pos="360"/>
                <w:tab w:val="left" w:pos="720"/>
                <w:tab w:val="left" w:pos="1440"/>
                <w:tab w:val="left" w:pos="2160"/>
                <w:tab w:val="left" w:pos="2880"/>
                <w:tab w:val="left" w:pos="3600"/>
                <w:tab w:val="left" w:pos="4320"/>
                <w:tab w:val="left" w:pos="5040"/>
              </w:tabs>
              <w:jc w:val="center"/>
            </w:pPr>
            <w:r>
              <w:t>Indeterminate</w:t>
            </w:r>
          </w:p>
        </w:tc>
      </w:tr>
      <w:tr w:rsidR="00760E4A" w:rsidTr="001A1583">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760E4A" w:rsidRPr="00F11982" w:rsidRDefault="00760E4A" w:rsidP="00FE1C87">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4690" w:type="dxa"/>
            <w:tcBorders>
              <w:top w:val="nil"/>
              <w:left w:val="nil"/>
              <w:bottom w:val="nil"/>
              <w:right w:val="single" w:sz="6" w:space="0" w:color="auto"/>
            </w:tcBorders>
            <w:tcMar>
              <w:bottom w:w="29" w:type="dxa"/>
            </w:tcMar>
            <w:vAlign w:val="bottom"/>
          </w:tcPr>
          <w:p w:rsidR="00760E4A" w:rsidRDefault="00760E4A" w:rsidP="00FE1C87">
            <w:pPr>
              <w:tabs>
                <w:tab w:val="left" w:pos="360"/>
                <w:tab w:val="left" w:pos="720"/>
                <w:tab w:val="left" w:pos="1440"/>
                <w:tab w:val="left" w:pos="2160"/>
                <w:tab w:val="left" w:pos="2880"/>
                <w:tab w:val="left" w:pos="3600"/>
                <w:tab w:val="left" w:pos="4320"/>
                <w:tab w:val="left" w:pos="5040"/>
              </w:tabs>
              <w:jc w:val="center"/>
            </w:pPr>
            <w:r>
              <w:t>Indeterminate</w:t>
            </w:r>
          </w:p>
        </w:tc>
      </w:tr>
      <w:tr w:rsidR="00760E4A" w:rsidTr="001A1583">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760E4A" w:rsidRDefault="00760E4A" w:rsidP="00FE1C87">
            <w:pPr>
              <w:tabs>
                <w:tab w:val="left" w:pos="360"/>
                <w:tab w:val="left" w:pos="720"/>
                <w:tab w:val="left" w:pos="1440"/>
                <w:tab w:val="left" w:pos="2160"/>
                <w:tab w:val="left" w:pos="2880"/>
                <w:tab w:val="left" w:pos="3600"/>
                <w:tab w:val="left" w:pos="4320"/>
                <w:tab w:val="left" w:pos="5040"/>
              </w:tabs>
              <w:rPr>
                <w:b/>
              </w:rPr>
            </w:pPr>
            <w:r>
              <w:rPr>
                <w:b/>
              </w:rPr>
              <w:t>Public Institutions of Higher Education Expenditure Increase</w:t>
            </w:r>
          </w:p>
        </w:tc>
        <w:tc>
          <w:tcPr>
            <w:tcW w:w="4690" w:type="dxa"/>
            <w:tcBorders>
              <w:top w:val="nil"/>
              <w:left w:val="nil"/>
              <w:bottom w:val="nil"/>
              <w:right w:val="single" w:sz="6" w:space="0" w:color="auto"/>
            </w:tcBorders>
            <w:tcMar>
              <w:bottom w:w="29" w:type="dxa"/>
            </w:tcMar>
            <w:vAlign w:val="bottom"/>
          </w:tcPr>
          <w:p w:rsidR="00760E4A" w:rsidRDefault="00760E4A" w:rsidP="00FE1C87">
            <w:pPr>
              <w:tabs>
                <w:tab w:val="left" w:pos="360"/>
                <w:tab w:val="left" w:pos="720"/>
                <w:tab w:val="left" w:pos="1440"/>
                <w:tab w:val="left" w:pos="2160"/>
                <w:tab w:val="left" w:pos="2880"/>
                <w:tab w:val="left" w:pos="3600"/>
                <w:tab w:val="left" w:pos="4320"/>
                <w:tab w:val="left" w:pos="5040"/>
              </w:tabs>
              <w:jc w:val="center"/>
            </w:pPr>
            <w:r>
              <w:t>Indeterminate</w:t>
            </w:r>
          </w:p>
        </w:tc>
      </w:tr>
      <w:tr w:rsidR="00760E4A" w:rsidTr="00FE1C8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60E4A" w:rsidRDefault="00760E4A" w:rsidP="00FE1C87">
            <w:pPr>
              <w:tabs>
                <w:tab w:val="left" w:pos="360"/>
                <w:tab w:val="left" w:pos="720"/>
                <w:tab w:val="left" w:pos="1440"/>
                <w:tab w:val="left" w:pos="2160"/>
                <w:tab w:val="left" w:pos="2880"/>
                <w:tab w:val="left" w:pos="3600"/>
                <w:tab w:val="left" w:pos="4320"/>
                <w:tab w:val="left" w:pos="5040"/>
              </w:tabs>
            </w:pPr>
          </w:p>
        </w:tc>
      </w:tr>
    </w:tbl>
    <w:p w:rsidR="00E47CF9" w:rsidRDefault="00E47CF9" w:rsidP="00E47CF9">
      <w:pPr>
        <w:tabs>
          <w:tab w:val="left" w:pos="360"/>
          <w:tab w:val="left" w:pos="720"/>
          <w:tab w:val="left" w:pos="1440"/>
          <w:tab w:val="left" w:pos="2160"/>
          <w:tab w:val="left" w:pos="2880"/>
          <w:tab w:val="left" w:pos="3600"/>
          <w:tab w:val="left" w:pos="4320"/>
          <w:tab w:val="left" w:pos="5040"/>
        </w:tabs>
      </w:pPr>
    </w:p>
    <w:p w:rsidR="001750EC" w:rsidRDefault="00E47CF9" w:rsidP="0037646D">
      <w:pPr>
        <w:pStyle w:val="StyleBulletedSymbolsymbol"/>
        <w:spacing w:after="0"/>
      </w:pPr>
      <w:r>
        <w:t>The Office of Legislative Services (OLS)</w:t>
      </w:r>
      <w:r w:rsidR="00C91ABD">
        <w:t xml:space="preserve"> estimates that this bill may result in indeterminate </w:t>
      </w:r>
      <w:r w:rsidR="0001503D">
        <w:t xml:space="preserve">annual </w:t>
      </w:r>
      <w:r w:rsidR="00C91ABD">
        <w:t>increase</w:t>
      </w:r>
      <w:r w:rsidR="0001503D">
        <w:t>s</w:t>
      </w:r>
      <w:r w:rsidR="00C91ABD">
        <w:t xml:space="preserve"> in certain administr</w:t>
      </w:r>
      <w:r w:rsidR="00002346">
        <w:t>ative costs incurred by State, c</w:t>
      </w:r>
      <w:r w:rsidR="00C91ABD">
        <w:t xml:space="preserve">ounty, </w:t>
      </w:r>
      <w:r w:rsidR="0001503D">
        <w:t>and</w:t>
      </w:r>
      <w:r w:rsidR="00C91ABD">
        <w:t xml:space="preserve"> municipal law enforcement agencies, </w:t>
      </w:r>
      <w:r w:rsidR="00473800">
        <w:t xml:space="preserve">and </w:t>
      </w:r>
      <w:r w:rsidR="00C91ABD">
        <w:t xml:space="preserve">campus police departments at </w:t>
      </w:r>
      <w:r w:rsidR="0001503D">
        <w:t xml:space="preserve">public </w:t>
      </w:r>
      <w:r w:rsidR="00C91ABD">
        <w:t>institutions of higher education</w:t>
      </w:r>
      <w:r w:rsidR="00473800">
        <w:t xml:space="preserve"> </w:t>
      </w:r>
      <w:r w:rsidR="0001503D">
        <w:t xml:space="preserve">to </w:t>
      </w:r>
      <w:r w:rsidR="00C91ABD">
        <w:t>provid</w:t>
      </w:r>
      <w:r w:rsidR="0001503D">
        <w:t>e</w:t>
      </w:r>
      <w:r w:rsidR="00C91ABD">
        <w:t xml:space="preserve"> in-service training to its personnel and </w:t>
      </w:r>
      <w:r w:rsidR="0001503D">
        <w:t xml:space="preserve">to </w:t>
      </w:r>
      <w:r w:rsidR="00C91ABD">
        <w:t>adopt and impleme</w:t>
      </w:r>
      <w:r w:rsidR="0001503D">
        <w:t>nt</w:t>
      </w:r>
      <w:r w:rsidR="00C91ABD">
        <w:t xml:space="preserve"> a cultural diversity action plan</w:t>
      </w:r>
      <w:r w:rsidRPr="002726BA">
        <w:t>.</w:t>
      </w:r>
      <w:r w:rsidR="00760E4A">
        <w:t xml:space="preserve"> </w:t>
      </w:r>
    </w:p>
    <w:p w:rsidR="0037646D" w:rsidRDefault="0037646D" w:rsidP="0037646D">
      <w:pPr>
        <w:pStyle w:val="StyleBulletedSymbolsymbol"/>
        <w:numPr>
          <w:ilvl w:val="0"/>
          <w:numId w:val="0"/>
        </w:numPr>
        <w:spacing w:after="0"/>
        <w:ind w:left="360" w:hanging="360"/>
      </w:pPr>
    </w:p>
    <w:p w:rsidR="00760E4A" w:rsidRDefault="00E47CF9" w:rsidP="0037646D">
      <w:pPr>
        <w:pStyle w:val="StyleBulletedSymbolsymbol"/>
        <w:spacing w:after="0"/>
      </w:pPr>
      <w:r>
        <w:t>The bill may</w:t>
      </w:r>
      <w:r w:rsidR="00321DDA">
        <w:t xml:space="preserve"> also</w:t>
      </w:r>
      <w:r>
        <w:t xml:space="preserve"> result in </w:t>
      </w:r>
      <w:r w:rsidR="00760E4A">
        <w:t xml:space="preserve">periodic </w:t>
      </w:r>
      <w:r w:rsidR="0001503D">
        <w:t>in</w:t>
      </w:r>
      <w:r w:rsidR="00C91ABD">
        <w:t>determinate expenditure increase</w:t>
      </w:r>
      <w:r w:rsidR="0001503D">
        <w:t>s</w:t>
      </w:r>
      <w:r w:rsidR="00C91ABD">
        <w:t xml:space="preserve"> for the Office of the Attorney General to assess the cultural diversity action plans</w:t>
      </w:r>
      <w:r>
        <w:t>.</w:t>
      </w:r>
    </w:p>
    <w:p w:rsidR="0037646D" w:rsidRDefault="0037646D" w:rsidP="0037646D">
      <w:pPr>
        <w:pStyle w:val="StyleBulletedSymbolsymbol"/>
        <w:numPr>
          <w:ilvl w:val="0"/>
          <w:numId w:val="0"/>
        </w:numPr>
        <w:spacing w:after="0"/>
        <w:ind w:left="360" w:hanging="360"/>
      </w:pPr>
    </w:p>
    <w:p w:rsidR="00321DDA" w:rsidRDefault="00321DDA" w:rsidP="0037646D">
      <w:pPr>
        <w:pStyle w:val="StyleBulletedSymbolsymbol"/>
        <w:numPr>
          <w:ilvl w:val="0"/>
          <w:numId w:val="0"/>
        </w:numPr>
        <w:spacing w:after="0"/>
        <w:ind w:left="360" w:hanging="360"/>
      </w:pPr>
    </w:p>
    <w:p w:rsidR="00E47CF9" w:rsidRPr="00255944" w:rsidRDefault="00E47CF9" w:rsidP="00E47CF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E47CF9" w:rsidRDefault="00E47CF9" w:rsidP="00E47CF9">
      <w:pPr>
        <w:tabs>
          <w:tab w:val="left" w:pos="360"/>
          <w:tab w:val="left" w:pos="720"/>
          <w:tab w:val="left" w:pos="1440"/>
          <w:tab w:val="left" w:pos="2160"/>
          <w:tab w:val="left" w:pos="2880"/>
          <w:tab w:val="left" w:pos="3600"/>
          <w:tab w:val="left" w:pos="4320"/>
          <w:tab w:val="left" w:pos="5040"/>
        </w:tabs>
      </w:pPr>
    </w:p>
    <w:p w:rsidR="00E47CF9" w:rsidRPr="00E47CF9" w:rsidRDefault="00E47CF9" w:rsidP="00E47CF9">
      <w:pPr>
        <w:tabs>
          <w:tab w:val="left" w:pos="360"/>
          <w:tab w:val="left" w:pos="720"/>
          <w:tab w:val="left" w:pos="1080"/>
          <w:tab w:val="left" w:pos="1440"/>
          <w:tab w:val="left" w:pos="2160"/>
          <w:tab w:val="left" w:pos="2880"/>
          <w:tab w:val="left" w:pos="3600"/>
        </w:tabs>
        <w:rPr>
          <w:szCs w:val="20"/>
        </w:rPr>
      </w:pPr>
      <w:r w:rsidRPr="00E47CF9">
        <w:rPr>
          <w:szCs w:val="20"/>
        </w:rPr>
        <w:tab/>
      </w:r>
      <w:r>
        <w:rPr>
          <w:szCs w:val="20"/>
        </w:rPr>
        <w:t>This</w:t>
      </w:r>
      <w:r w:rsidRPr="00E47CF9">
        <w:rPr>
          <w:szCs w:val="20"/>
        </w:rPr>
        <w:t xml:space="preserve"> bill requires law enforcement agencies to provide cultural diversity training to its law enforcement officers and develop a cultural diversity action plan.  </w:t>
      </w:r>
    </w:p>
    <w:p w:rsidR="00E47CF9" w:rsidRPr="00E47CF9" w:rsidRDefault="00E47CF9" w:rsidP="00E47CF9">
      <w:pPr>
        <w:tabs>
          <w:tab w:val="left" w:pos="360"/>
          <w:tab w:val="left" w:pos="720"/>
          <w:tab w:val="left" w:pos="1080"/>
          <w:tab w:val="left" w:pos="1440"/>
          <w:tab w:val="left" w:pos="2160"/>
          <w:tab w:val="left" w:pos="2880"/>
          <w:tab w:val="left" w:pos="3600"/>
        </w:tabs>
        <w:rPr>
          <w:szCs w:val="20"/>
        </w:rPr>
      </w:pPr>
      <w:r w:rsidRPr="00E47CF9">
        <w:rPr>
          <w:szCs w:val="20"/>
        </w:rPr>
        <w:tab/>
        <w:t xml:space="preserve">Current law authorizes State, county, and municipal law enforcement agencies to provide to their officers in-service cultural diversity training that utilizes course materials and an on-line </w:t>
      </w:r>
      <w:r w:rsidRPr="00E47CF9">
        <w:rPr>
          <w:szCs w:val="20"/>
        </w:rPr>
        <w:lastRenderedPageBreak/>
        <w:t xml:space="preserve">tutorial developed or identified by the Department of Law and Public Safety.  This bill makes this cultural diversity training mandatory.   </w:t>
      </w:r>
    </w:p>
    <w:p w:rsidR="00E47CF9" w:rsidRPr="00E47CF9" w:rsidRDefault="00E47CF9" w:rsidP="00E47CF9">
      <w:pPr>
        <w:tabs>
          <w:tab w:val="left" w:pos="360"/>
          <w:tab w:val="left" w:pos="720"/>
          <w:tab w:val="left" w:pos="1080"/>
          <w:tab w:val="left" w:pos="1440"/>
          <w:tab w:val="left" w:pos="2160"/>
          <w:tab w:val="left" w:pos="2880"/>
          <w:tab w:val="left" w:pos="3600"/>
        </w:tabs>
        <w:rPr>
          <w:szCs w:val="20"/>
        </w:rPr>
      </w:pPr>
      <w:r w:rsidRPr="00E47CF9">
        <w:rPr>
          <w:szCs w:val="20"/>
        </w:rPr>
        <w:tab/>
        <w:t>The bill also requires these law enforcement agencies to develop and adopt a cultural diversity action plan. The plans are to include strategies for outreach programs that address the social needs and concerns regarding crime in the community.  The plans also are to include strategies to form partnerships with various cultural, religious, and civic organizations</w:t>
      </w:r>
      <w:r w:rsidRPr="00E47CF9">
        <w:rPr>
          <w:b/>
          <w:bCs/>
          <w:szCs w:val="20"/>
        </w:rPr>
        <w:t xml:space="preserve">, </w:t>
      </w:r>
      <w:r w:rsidRPr="00E47CF9">
        <w:rPr>
          <w:szCs w:val="20"/>
        </w:rPr>
        <w:t xml:space="preserve">including those formed on the basis of preventing discrimination based on gender identity and sexual orientation. A primary objective of each plan is to emphasize positive relationships between the police and various community groups that encourage a willingness to collaborate in identifying community safety issues and establishing innovative strategies designed to create safe and stable neighborhoods and campuses. </w:t>
      </w:r>
    </w:p>
    <w:p w:rsidR="00E47CF9" w:rsidRPr="00E47CF9" w:rsidRDefault="00E47CF9" w:rsidP="00E47CF9">
      <w:pPr>
        <w:tabs>
          <w:tab w:val="left" w:pos="360"/>
          <w:tab w:val="left" w:pos="720"/>
          <w:tab w:val="left" w:pos="1080"/>
          <w:tab w:val="left" w:pos="1440"/>
          <w:tab w:val="left" w:pos="2160"/>
          <w:tab w:val="left" w:pos="2880"/>
          <w:tab w:val="left" w:pos="3600"/>
        </w:tabs>
        <w:rPr>
          <w:szCs w:val="20"/>
        </w:rPr>
      </w:pPr>
      <w:r w:rsidRPr="00E47CF9">
        <w:rPr>
          <w:szCs w:val="20"/>
        </w:rPr>
        <w:tab/>
        <w:t xml:space="preserve">The bill requires law enforcement agencies to submit the plans to the Attorney General within one year of the bill’s effective date and at least once every three years thereafter. The bill also authorizes the Attorney General to periodically assess the plans to determine whether each agency is meeting its goals in providing the in-service training and formulating the cultural diversity action plans.  </w:t>
      </w:r>
    </w:p>
    <w:p w:rsidR="00E47CF9" w:rsidRDefault="00E47CF9" w:rsidP="00E47CF9">
      <w:pPr>
        <w:tabs>
          <w:tab w:val="left" w:pos="360"/>
          <w:tab w:val="left" w:pos="720"/>
          <w:tab w:val="left" w:pos="1440"/>
          <w:tab w:val="left" w:pos="2160"/>
          <w:tab w:val="left" w:pos="2880"/>
          <w:tab w:val="left" w:pos="3600"/>
          <w:tab w:val="left" w:pos="4320"/>
          <w:tab w:val="left" w:pos="5040"/>
        </w:tabs>
      </w:pPr>
    </w:p>
    <w:p w:rsidR="00E47CF9" w:rsidRDefault="00E47CF9" w:rsidP="001A1583">
      <w:pPr>
        <w:spacing w:line="240" w:lineRule="auto"/>
        <w:jc w:val="left"/>
      </w:pPr>
    </w:p>
    <w:p w:rsidR="00E47CF9" w:rsidRDefault="00E47CF9" w:rsidP="00E47CF9">
      <w:pPr>
        <w:pStyle w:val="SectionHeading"/>
        <w:tabs>
          <w:tab w:val="left" w:pos="360"/>
          <w:tab w:val="left" w:pos="720"/>
          <w:tab w:val="left" w:pos="1440"/>
          <w:tab w:val="left" w:pos="2160"/>
          <w:tab w:val="left" w:pos="2880"/>
          <w:tab w:val="left" w:pos="3600"/>
          <w:tab w:val="left" w:pos="4320"/>
          <w:tab w:val="left" w:pos="5040"/>
        </w:tabs>
      </w:pPr>
      <w:r>
        <w:t>FISCAL ANALYSIS</w:t>
      </w:r>
    </w:p>
    <w:p w:rsidR="00E47CF9" w:rsidRDefault="00E47CF9" w:rsidP="00E47CF9">
      <w:pPr>
        <w:tabs>
          <w:tab w:val="left" w:pos="360"/>
          <w:tab w:val="left" w:pos="720"/>
          <w:tab w:val="left" w:pos="1440"/>
          <w:tab w:val="left" w:pos="2160"/>
          <w:tab w:val="left" w:pos="2880"/>
          <w:tab w:val="left" w:pos="3600"/>
          <w:tab w:val="left" w:pos="4320"/>
          <w:tab w:val="left" w:pos="5040"/>
        </w:tabs>
      </w:pPr>
    </w:p>
    <w:p w:rsidR="00E47CF9" w:rsidRDefault="00E47CF9" w:rsidP="00E47CF9">
      <w:pPr>
        <w:pStyle w:val="InterSectionHeading"/>
        <w:tabs>
          <w:tab w:val="left" w:pos="720"/>
          <w:tab w:val="left" w:pos="1440"/>
          <w:tab w:val="left" w:pos="2160"/>
          <w:tab w:val="left" w:pos="2880"/>
          <w:tab w:val="left" w:pos="3600"/>
          <w:tab w:val="left" w:pos="4320"/>
          <w:tab w:val="left" w:pos="5040"/>
        </w:tabs>
      </w:pPr>
      <w:r>
        <w:t>EXECUTIVE BRANCH</w:t>
      </w:r>
    </w:p>
    <w:p w:rsidR="00E47CF9" w:rsidRDefault="00E47CF9" w:rsidP="00E47CF9">
      <w:pPr>
        <w:tabs>
          <w:tab w:val="left" w:pos="360"/>
          <w:tab w:val="left" w:pos="720"/>
          <w:tab w:val="left" w:pos="1440"/>
          <w:tab w:val="left" w:pos="2160"/>
          <w:tab w:val="left" w:pos="2880"/>
          <w:tab w:val="left" w:pos="3600"/>
          <w:tab w:val="left" w:pos="4320"/>
          <w:tab w:val="left" w:pos="5040"/>
        </w:tabs>
      </w:pPr>
    </w:p>
    <w:p w:rsidR="00E47CF9" w:rsidRDefault="00E47CF9" w:rsidP="00E47CF9">
      <w:pPr>
        <w:tabs>
          <w:tab w:val="left" w:pos="360"/>
          <w:tab w:val="left" w:pos="720"/>
          <w:tab w:val="left" w:pos="1440"/>
          <w:tab w:val="left" w:pos="2160"/>
          <w:tab w:val="left" w:pos="2880"/>
          <w:tab w:val="left" w:pos="3600"/>
          <w:tab w:val="left" w:pos="4320"/>
          <w:tab w:val="left" w:pos="5040"/>
        </w:tabs>
      </w:pPr>
      <w:r>
        <w:tab/>
        <w:t>None received.</w:t>
      </w:r>
    </w:p>
    <w:p w:rsidR="00E47CF9" w:rsidRDefault="00E47CF9" w:rsidP="00E47CF9">
      <w:pPr>
        <w:tabs>
          <w:tab w:val="left" w:pos="360"/>
          <w:tab w:val="left" w:pos="720"/>
          <w:tab w:val="left" w:pos="1440"/>
          <w:tab w:val="left" w:pos="2160"/>
          <w:tab w:val="left" w:pos="2880"/>
          <w:tab w:val="left" w:pos="3600"/>
          <w:tab w:val="left" w:pos="4320"/>
          <w:tab w:val="left" w:pos="5040"/>
        </w:tabs>
      </w:pPr>
    </w:p>
    <w:p w:rsidR="00E47CF9" w:rsidRDefault="00E47CF9" w:rsidP="00E47CF9">
      <w:pPr>
        <w:tabs>
          <w:tab w:val="left" w:pos="360"/>
          <w:tab w:val="left" w:pos="720"/>
          <w:tab w:val="left" w:pos="1440"/>
          <w:tab w:val="left" w:pos="2160"/>
          <w:tab w:val="left" w:pos="2880"/>
          <w:tab w:val="left" w:pos="3600"/>
          <w:tab w:val="left" w:pos="4320"/>
          <w:tab w:val="left" w:pos="5040"/>
        </w:tabs>
      </w:pPr>
    </w:p>
    <w:p w:rsidR="00E47CF9" w:rsidRDefault="00E47CF9" w:rsidP="00E47CF9">
      <w:pPr>
        <w:pStyle w:val="InterSectionHeading"/>
        <w:tabs>
          <w:tab w:val="left" w:pos="720"/>
          <w:tab w:val="left" w:pos="1440"/>
          <w:tab w:val="left" w:pos="2160"/>
          <w:tab w:val="left" w:pos="2880"/>
          <w:tab w:val="left" w:pos="3600"/>
          <w:tab w:val="left" w:pos="4320"/>
          <w:tab w:val="left" w:pos="5040"/>
        </w:tabs>
      </w:pPr>
      <w:r>
        <w:t>OFFICE OF LEGISLATIVE SERVICES</w:t>
      </w:r>
    </w:p>
    <w:p w:rsidR="00E47CF9" w:rsidRDefault="00E47CF9" w:rsidP="00E47CF9">
      <w:pPr>
        <w:tabs>
          <w:tab w:val="left" w:pos="360"/>
          <w:tab w:val="left" w:pos="720"/>
          <w:tab w:val="left" w:pos="1440"/>
          <w:tab w:val="left" w:pos="2160"/>
          <w:tab w:val="left" w:pos="2880"/>
          <w:tab w:val="left" w:pos="3600"/>
          <w:tab w:val="left" w:pos="4320"/>
          <w:tab w:val="left" w:pos="5040"/>
        </w:tabs>
      </w:pPr>
    </w:p>
    <w:p w:rsidR="003450C2" w:rsidRDefault="00E47CF9" w:rsidP="001A1583">
      <w:pPr>
        <w:tabs>
          <w:tab w:val="left" w:pos="360"/>
          <w:tab w:val="left" w:pos="720"/>
          <w:tab w:val="left" w:pos="1440"/>
          <w:tab w:val="left" w:pos="2160"/>
          <w:tab w:val="left" w:pos="2880"/>
          <w:tab w:val="left" w:pos="3600"/>
          <w:tab w:val="left" w:pos="4320"/>
          <w:tab w:val="left" w:pos="5040"/>
        </w:tabs>
      </w:pPr>
      <w:r>
        <w:tab/>
        <w:t xml:space="preserve">The </w:t>
      </w:r>
      <w:r w:rsidRPr="00842F29">
        <w:t>OLS estimates that this bill</w:t>
      </w:r>
      <w:r w:rsidR="009B6468">
        <w:t xml:space="preserve"> may result in indeterminate expenditure increase</w:t>
      </w:r>
      <w:r w:rsidR="00321DDA">
        <w:t>s</w:t>
      </w:r>
      <w:r w:rsidR="009B6468">
        <w:t xml:space="preserve"> for </w:t>
      </w:r>
      <w:r w:rsidR="003450C2">
        <w:t xml:space="preserve">State, county, </w:t>
      </w:r>
      <w:r w:rsidR="00396BE3">
        <w:t>and</w:t>
      </w:r>
      <w:r w:rsidR="003450C2">
        <w:t xml:space="preserve"> municipal law enforcement agencies, and campus police departments at </w:t>
      </w:r>
      <w:r w:rsidR="00760E4A">
        <w:t xml:space="preserve">public </w:t>
      </w:r>
      <w:r w:rsidR="003450C2">
        <w:t xml:space="preserve">institutions of higher education </w:t>
      </w:r>
      <w:r w:rsidR="00A60D59">
        <w:t>in providing in-service training of its personnel, including the co</w:t>
      </w:r>
      <w:r w:rsidR="00EC561C">
        <w:t>st to administer the program,</w:t>
      </w:r>
      <w:r w:rsidR="00A60D59">
        <w:t xml:space="preserve"> payments to personnel to attend</w:t>
      </w:r>
      <w:r w:rsidR="00EC561C">
        <w:t>, and reporting to the Office of the Attorney General</w:t>
      </w:r>
      <w:r w:rsidR="00A60D59">
        <w:t xml:space="preserve">.  </w:t>
      </w:r>
    </w:p>
    <w:p w:rsidR="009B6468" w:rsidRDefault="009B6468" w:rsidP="00E47CF9">
      <w:pPr>
        <w:tabs>
          <w:tab w:val="left" w:pos="360"/>
          <w:tab w:val="left" w:pos="720"/>
          <w:tab w:val="left" w:pos="1440"/>
          <w:tab w:val="left" w:pos="2160"/>
          <w:tab w:val="left" w:pos="2880"/>
          <w:tab w:val="left" w:pos="3600"/>
          <w:tab w:val="left" w:pos="4320"/>
          <w:tab w:val="left" w:pos="5040"/>
        </w:tabs>
      </w:pPr>
      <w:r>
        <w:tab/>
      </w:r>
      <w:r w:rsidR="00396BE3">
        <w:t>These</w:t>
      </w:r>
      <w:r>
        <w:t xml:space="preserve"> law enfo</w:t>
      </w:r>
      <w:r w:rsidR="00760E4A">
        <w:t>r</w:t>
      </w:r>
      <w:r>
        <w:t xml:space="preserve">cement agencies and campus police departments may </w:t>
      </w:r>
      <w:r w:rsidR="00396BE3">
        <w:t xml:space="preserve">also </w:t>
      </w:r>
      <w:r>
        <w:t xml:space="preserve">experience an increase in certain administrative costs </w:t>
      </w:r>
      <w:r w:rsidR="00EC561C">
        <w:t xml:space="preserve">associated with developing and adopting a cultural diversity action </w:t>
      </w:r>
      <w:r w:rsidR="00984382">
        <w:t>plan, including a one-time cost</w:t>
      </w:r>
      <w:r w:rsidR="00EC561C">
        <w:t xml:space="preserve"> to develop the</w:t>
      </w:r>
      <w:r w:rsidR="00984382">
        <w:t xml:space="preserve"> cultural diversity action</w:t>
      </w:r>
      <w:r w:rsidR="00EC561C">
        <w:t xml:space="preserve"> plan and ongoing costs to implement the plan and report to the Attorney General  </w:t>
      </w:r>
    </w:p>
    <w:p w:rsidR="00E47CF9" w:rsidRDefault="00EC561C" w:rsidP="00E47CF9">
      <w:pPr>
        <w:tabs>
          <w:tab w:val="left" w:pos="360"/>
          <w:tab w:val="left" w:pos="720"/>
          <w:tab w:val="left" w:pos="1440"/>
          <w:tab w:val="left" w:pos="2160"/>
          <w:tab w:val="left" w:pos="2880"/>
          <w:tab w:val="left" w:pos="3600"/>
          <w:tab w:val="left" w:pos="4320"/>
          <w:tab w:val="left" w:pos="5040"/>
        </w:tabs>
      </w:pPr>
      <w:r>
        <w:tab/>
        <w:t xml:space="preserve">This bill may result in indeterminate expenditure increase for the Office of the Attorney General </w:t>
      </w:r>
      <w:r w:rsidR="00EB5025">
        <w:t xml:space="preserve">to periodically assess the </w:t>
      </w:r>
      <w:r w:rsidR="00C91ABD">
        <w:t xml:space="preserve">cultural diversity action </w:t>
      </w:r>
      <w:r w:rsidR="00EB5025">
        <w:t xml:space="preserve">plans to determine whether each law enforcement agency is meeting its goals.  </w:t>
      </w:r>
    </w:p>
    <w:p w:rsidR="00D607A1" w:rsidRDefault="00D607A1" w:rsidP="00D607A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607A1" w:rsidTr="00FE1C87">
        <w:trPr>
          <w:trHeight w:val="403"/>
        </w:trPr>
        <w:tc>
          <w:tcPr>
            <w:tcW w:w="1260" w:type="dxa"/>
            <w:tcBorders>
              <w:top w:val="nil"/>
              <w:left w:val="nil"/>
              <w:bottom w:val="nil"/>
              <w:right w:val="nil"/>
            </w:tcBorders>
          </w:tcPr>
          <w:p w:rsidR="00D607A1" w:rsidRDefault="00D607A1" w:rsidP="00FE1C87">
            <w:pPr>
              <w:pStyle w:val="10pointItalics"/>
              <w:rPr>
                <w:sz w:val="24"/>
              </w:rPr>
            </w:pPr>
            <w:r>
              <w:t>Section:</w:t>
            </w:r>
          </w:p>
        </w:tc>
        <w:tc>
          <w:tcPr>
            <w:tcW w:w="8100" w:type="dxa"/>
            <w:tcBorders>
              <w:top w:val="nil"/>
              <w:left w:val="nil"/>
              <w:bottom w:val="nil"/>
              <w:right w:val="nil"/>
            </w:tcBorders>
          </w:tcPr>
          <w:p w:rsidR="00D607A1" w:rsidRDefault="00D607A1" w:rsidP="00FE1C87">
            <w:pPr>
              <w:pStyle w:val="10pointItalics"/>
              <w:rPr>
                <w:sz w:val="24"/>
              </w:rPr>
            </w:pPr>
            <w:r>
              <w:t>Law and Public Safety</w:t>
            </w:r>
          </w:p>
        </w:tc>
      </w:tr>
      <w:tr w:rsidR="00D607A1" w:rsidTr="00FE1C87">
        <w:trPr>
          <w:trHeight w:val="403"/>
        </w:trPr>
        <w:tc>
          <w:tcPr>
            <w:tcW w:w="1260" w:type="dxa"/>
            <w:tcBorders>
              <w:top w:val="nil"/>
              <w:left w:val="nil"/>
              <w:bottom w:val="nil"/>
              <w:right w:val="nil"/>
            </w:tcBorders>
          </w:tcPr>
          <w:p w:rsidR="00D607A1" w:rsidRDefault="00D607A1" w:rsidP="00FE1C87">
            <w:pPr>
              <w:pStyle w:val="10pointItalics"/>
              <w:rPr>
                <w:sz w:val="24"/>
              </w:rPr>
            </w:pPr>
            <w:r>
              <w:t>Analyst:</w:t>
            </w:r>
          </w:p>
        </w:tc>
        <w:tc>
          <w:tcPr>
            <w:tcW w:w="8100" w:type="dxa"/>
            <w:tcBorders>
              <w:top w:val="nil"/>
              <w:left w:val="nil"/>
              <w:bottom w:val="nil"/>
              <w:right w:val="nil"/>
            </w:tcBorders>
          </w:tcPr>
          <w:p w:rsidR="00D607A1" w:rsidRDefault="00D607A1" w:rsidP="00FE1C87">
            <w:pPr>
              <w:pStyle w:val="10pointItalics"/>
            </w:pPr>
            <w:bookmarkStart w:id="1" w:name="UserFullName"/>
            <w:bookmarkEnd w:id="1"/>
            <w:r>
              <w:t>Kristin Brunner Santos</w:t>
            </w:r>
          </w:p>
          <w:p w:rsidR="00D607A1" w:rsidRDefault="00D607A1" w:rsidP="00FE1C87">
            <w:pPr>
              <w:pStyle w:val="10pointItalics"/>
              <w:rPr>
                <w:sz w:val="24"/>
              </w:rPr>
            </w:pPr>
            <w:r>
              <w:t>Law and Public Safety</w:t>
            </w:r>
          </w:p>
        </w:tc>
      </w:tr>
      <w:tr w:rsidR="00D607A1" w:rsidTr="00FE1C87">
        <w:trPr>
          <w:trHeight w:val="403"/>
        </w:trPr>
        <w:tc>
          <w:tcPr>
            <w:tcW w:w="1260" w:type="dxa"/>
            <w:tcBorders>
              <w:top w:val="nil"/>
              <w:left w:val="nil"/>
              <w:bottom w:val="nil"/>
              <w:right w:val="nil"/>
            </w:tcBorders>
            <w:tcMar>
              <w:top w:w="72" w:type="dxa"/>
            </w:tcMar>
          </w:tcPr>
          <w:p w:rsidR="00D607A1" w:rsidRDefault="00D607A1" w:rsidP="00FE1C87">
            <w:pPr>
              <w:pStyle w:val="10pointItalics"/>
              <w:rPr>
                <w:sz w:val="24"/>
              </w:rPr>
            </w:pPr>
            <w:r>
              <w:t>Approved:</w:t>
            </w:r>
          </w:p>
        </w:tc>
        <w:tc>
          <w:tcPr>
            <w:tcW w:w="8100" w:type="dxa"/>
            <w:tcBorders>
              <w:top w:val="nil"/>
              <w:left w:val="nil"/>
              <w:bottom w:val="nil"/>
              <w:right w:val="nil"/>
            </w:tcBorders>
            <w:tcMar>
              <w:top w:w="72" w:type="dxa"/>
            </w:tcMar>
          </w:tcPr>
          <w:p w:rsidR="00D607A1" w:rsidRDefault="00D607A1" w:rsidP="00FE1C87">
            <w:pPr>
              <w:pStyle w:val="10pointItalics"/>
            </w:pPr>
            <w:r>
              <w:t>Frank W. Haines III</w:t>
            </w:r>
          </w:p>
          <w:p w:rsidR="00D607A1" w:rsidRDefault="00D607A1" w:rsidP="00FE1C87">
            <w:pPr>
              <w:pStyle w:val="10pointItalics"/>
              <w:rPr>
                <w:sz w:val="24"/>
              </w:rPr>
            </w:pPr>
            <w:r>
              <w:t>Legislative Budget and Finance Officer</w:t>
            </w:r>
          </w:p>
        </w:tc>
      </w:tr>
    </w:tbl>
    <w:p w:rsidR="00D607A1" w:rsidRDefault="00D607A1" w:rsidP="00D607A1">
      <w:pPr>
        <w:spacing w:line="287" w:lineRule="atLeast"/>
      </w:pPr>
    </w:p>
    <w:p w:rsidR="00D607A1" w:rsidRDefault="00D607A1" w:rsidP="00D607A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607A1" w:rsidRDefault="00D607A1" w:rsidP="00D607A1">
      <w:pPr>
        <w:tabs>
          <w:tab w:val="left" w:pos="360"/>
          <w:tab w:val="left" w:pos="720"/>
          <w:tab w:val="left" w:pos="1440"/>
          <w:tab w:val="left" w:pos="2160"/>
          <w:tab w:val="left" w:pos="2880"/>
          <w:tab w:val="left" w:pos="3600"/>
          <w:tab w:val="left" w:pos="4320"/>
          <w:tab w:val="left" w:pos="5040"/>
        </w:tabs>
      </w:pPr>
    </w:p>
    <w:p w:rsidR="00D607A1" w:rsidRDefault="00D607A1" w:rsidP="00D607A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D607A1" w:rsidSect="0037646D">
      <w:headerReference w:type="default" r:id="rId8"/>
      <w:footerReference w:type="first" r:id="rId9"/>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63A" w:rsidRDefault="00E8763A">
      <w:r>
        <w:separator/>
      </w:r>
    </w:p>
  </w:endnote>
  <w:endnote w:type="continuationSeparator" w:id="0">
    <w:p w:rsidR="00E8763A" w:rsidRDefault="00E87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132B7">
          <w:pPr>
            <w:pStyle w:val="Footer"/>
          </w:pPr>
          <w:r>
            <w:rPr>
              <w:noProof/>
              <w:sz w:val="20"/>
              <w:szCs w:val="20"/>
            </w:rPr>
            <w:object w:dxaOrig="1440" w:dyaOrig="1440" w14:anchorId="32780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32357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63A" w:rsidRDefault="00E8763A">
      <w:r>
        <w:separator/>
      </w:r>
    </w:p>
  </w:footnote>
  <w:footnote w:type="continuationSeparator" w:id="0">
    <w:p w:rsidR="00E8763A" w:rsidRDefault="00E87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3B5" w:rsidRDefault="008533B5" w:rsidP="008533B5">
    <w:pPr>
      <w:pStyle w:val="Header"/>
      <w:jc w:val="center"/>
    </w:pPr>
    <w:r>
      <w:t>F</w:t>
    </w:r>
    <w:r w:rsidR="0037646D">
      <w:t>E to S</w:t>
    </w:r>
    <w:r>
      <w:t>419 [1R]</w:t>
    </w:r>
  </w:p>
  <w:p w:rsidR="008533B5" w:rsidRDefault="008533B5" w:rsidP="008533B5">
    <w:pPr>
      <w:pStyle w:val="Header"/>
      <w:jc w:val="center"/>
    </w:pPr>
    <w:r>
      <w:fldChar w:fldCharType="begin"/>
    </w:r>
    <w:r>
      <w:instrText xml:space="preserve"> PAGE  \* MERGEFORMAT </w:instrText>
    </w:r>
    <w:r>
      <w:fldChar w:fldCharType="separate"/>
    </w:r>
    <w:r w:rsidR="00F132B7">
      <w:rPr>
        <w:noProof/>
      </w:rPr>
      <w:t>2</w:t>
    </w:r>
    <w:r>
      <w:fldChar w:fldCharType="end"/>
    </w:r>
  </w:p>
  <w:p w:rsidR="008533B5" w:rsidRDefault="008533B5" w:rsidP="008533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3B5"/>
    <w:rsid w:val="00002346"/>
    <w:rsid w:val="00011EDD"/>
    <w:rsid w:val="00013973"/>
    <w:rsid w:val="0001503D"/>
    <w:rsid w:val="000333DF"/>
    <w:rsid w:val="00036860"/>
    <w:rsid w:val="00042B0B"/>
    <w:rsid w:val="000629F9"/>
    <w:rsid w:val="000701B0"/>
    <w:rsid w:val="00070F62"/>
    <w:rsid w:val="000820F8"/>
    <w:rsid w:val="0008691D"/>
    <w:rsid w:val="00095290"/>
    <w:rsid w:val="000A16EC"/>
    <w:rsid w:val="000B1CCB"/>
    <w:rsid w:val="000C045A"/>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79F9"/>
    <w:rsid w:val="00172CF5"/>
    <w:rsid w:val="001750EC"/>
    <w:rsid w:val="001907A1"/>
    <w:rsid w:val="00193C26"/>
    <w:rsid w:val="00194789"/>
    <w:rsid w:val="00197240"/>
    <w:rsid w:val="001A1583"/>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0017"/>
    <w:rsid w:val="002A15C4"/>
    <w:rsid w:val="002A2F18"/>
    <w:rsid w:val="002A5C0C"/>
    <w:rsid w:val="002D4307"/>
    <w:rsid w:val="002D7381"/>
    <w:rsid w:val="002D7863"/>
    <w:rsid w:val="002E3A30"/>
    <w:rsid w:val="002F5E01"/>
    <w:rsid w:val="00321DDA"/>
    <w:rsid w:val="00326E3B"/>
    <w:rsid w:val="003321A7"/>
    <w:rsid w:val="00335BC0"/>
    <w:rsid w:val="003376CB"/>
    <w:rsid w:val="003450C2"/>
    <w:rsid w:val="00353325"/>
    <w:rsid w:val="0035698A"/>
    <w:rsid w:val="00362ACA"/>
    <w:rsid w:val="00362F0A"/>
    <w:rsid w:val="003646BC"/>
    <w:rsid w:val="00366943"/>
    <w:rsid w:val="00370174"/>
    <w:rsid w:val="0037646D"/>
    <w:rsid w:val="003772F6"/>
    <w:rsid w:val="003819F9"/>
    <w:rsid w:val="00381FCA"/>
    <w:rsid w:val="003828C4"/>
    <w:rsid w:val="00385E41"/>
    <w:rsid w:val="00386200"/>
    <w:rsid w:val="00396BE3"/>
    <w:rsid w:val="003A5E75"/>
    <w:rsid w:val="003B66B0"/>
    <w:rsid w:val="003C23FD"/>
    <w:rsid w:val="003C5892"/>
    <w:rsid w:val="003C6FD3"/>
    <w:rsid w:val="003D4453"/>
    <w:rsid w:val="00407C9E"/>
    <w:rsid w:val="0041022E"/>
    <w:rsid w:val="004149CC"/>
    <w:rsid w:val="0043723C"/>
    <w:rsid w:val="00473800"/>
    <w:rsid w:val="00485323"/>
    <w:rsid w:val="00487ED8"/>
    <w:rsid w:val="004911CB"/>
    <w:rsid w:val="00491918"/>
    <w:rsid w:val="004A10CD"/>
    <w:rsid w:val="004A2E7F"/>
    <w:rsid w:val="004A5A65"/>
    <w:rsid w:val="004A7949"/>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695"/>
    <w:rsid w:val="005C1947"/>
    <w:rsid w:val="005C1E9D"/>
    <w:rsid w:val="005E03E7"/>
    <w:rsid w:val="005E75AB"/>
    <w:rsid w:val="00601F73"/>
    <w:rsid w:val="00606834"/>
    <w:rsid w:val="00616374"/>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0455"/>
    <w:rsid w:val="00722AEF"/>
    <w:rsid w:val="00737A6C"/>
    <w:rsid w:val="00743F01"/>
    <w:rsid w:val="00744AE4"/>
    <w:rsid w:val="00760E4A"/>
    <w:rsid w:val="00763D60"/>
    <w:rsid w:val="007833B1"/>
    <w:rsid w:val="007920AC"/>
    <w:rsid w:val="007A0F7E"/>
    <w:rsid w:val="007A42C5"/>
    <w:rsid w:val="007A65A1"/>
    <w:rsid w:val="007A6A9D"/>
    <w:rsid w:val="007B1FCF"/>
    <w:rsid w:val="007C4620"/>
    <w:rsid w:val="007E337B"/>
    <w:rsid w:val="007E5EB3"/>
    <w:rsid w:val="00804E41"/>
    <w:rsid w:val="00811BC0"/>
    <w:rsid w:val="008231E8"/>
    <w:rsid w:val="008266B7"/>
    <w:rsid w:val="008533B5"/>
    <w:rsid w:val="00854B89"/>
    <w:rsid w:val="00855555"/>
    <w:rsid w:val="00881EF3"/>
    <w:rsid w:val="00883E7C"/>
    <w:rsid w:val="00886261"/>
    <w:rsid w:val="00894908"/>
    <w:rsid w:val="00894971"/>
    <w:rsid w:val="008C0341"/>
    <w:rsid w:val="008D5731"/>
    <w:rsid w:val="008E1349"/>
    <w:rsid w:val="00937A78"/>
    <w:rsid w:val="00947B1E"/>
    <w:rsid w:val="00953C08"/>
    <w:rsid w:val="00973C29"/>
    <w:rsid w:val="00984382"/>
    <w:rsid w:val="009B14F4"/>
    <w:rsid w:val="009B1B0D"/>
    <w:rsid w:val="009B1C3D"/>
    <w:rsid w:val="009B32DD"/>
    <w:rsid w:val="009B6468"/>
    <w:rsid w:val="009C005A"/>
    <w:rsid w:val="009D4BC2"/>
    <w:rsid w:val="009D5E5F"/>
    <w:rsid w:val="009D62B4"/>
    <w:rsid w:val="009E1448"/>
    <w:rsid w:val="009E3E41"/>
    <w:rsid w:val="00A05A06"/>
    <w:rsid w:val="00A164F2"/>
    <w:rsid w:val="00A26FCF"/>
    <w:rsid w:val="00A30E00"/>
    <w:rsid w:val="00A31FA5"/>
    <w:rsid w:val="00A34F8C"/>
    <w:rsid w:val="00A359DA"/>
    <w:rsid w:val="00A37886"/>
    <w:rsid w:val="00A425E6"/>
    <w:rsid w:val="00A60D59"/>
    <w:rsid w:val="00A63176"/>
    <w:rsid w:val="00A70D0C"/>
    <w:rsid w:val="00A9794C"/>
    <w:rsid w:val="00AB0440"/>
    <w:rsid w:val="00AC3FC5"/>
    <w:rsid w:val="00AD340B"/>
    <w:rsid w:val="00AE3966"/>
    <w:rsid w:val="00AF11C6"/>
    <w:rsid w:val="00B002D1"/>
    <w:rsid w:val="00B045C2"/>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ABD"/>
    <w:rsid w:val="00C91EDF"/>
    <w:rsid w:val="00C97447"/>
    <w:rsid w:val="00CC6622"/>
    <w:rsid w:val="00D0694E"/>
    <w:rsid w:val="00D20F5D"/>
    <w:rsid w:val="00D376ED"/>
    <w:rsid w:val="00D40E4F"/>
    <w:rsid w:val="00D607A1"/>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CF9"/>
    <w:rsid w:val="00E51E95"/>
    <w:rsid w:val="00E5461B"/>
    <w:rsid w:val="00E708C9"/>
    <w:rsid w:val="00E74E35"/>
    <w:rsid w:val="00E75B93"/>
    <w:rsid w:val="00E86D2A"/>
    <w:rsid w:val="00E8763A"/>
    <w:rsid w:val="00E9123C"/>
    <w:rsid w:val="00E95800"/>
    <w:rsid w:val="00EB1C90"/>
    <w:rsid w:val="00EB5025"/>
    <w:rsid w:val="00EC1EF8"/>
    <w:rsid w:val="00EC2547"/>
    <w:rsid w:val="00EC4079"/>
    <w:rsid w:val="00EC561C"/>
    <w:rsid w:val="00ED5FC0"/>
    <w:rsid w:val="00EE7D05"/>
    <w:rsid w:val="00EF17BC"/>
    <w:rsid w:val="00EF3B9C"/>
    <w:rsid w:val="00F04CAD"/>
    <w:rsid w:val="00F11982"/>
    <w:rsid w:val="00F132B7"/>
    <w:rsid w:val="00F2634D"/>
    <w:rsid w:val="00F332CE"/>
    <w:rsid w:val="00F35009"/>
    <w:rsid w:val="00F4083E"/>
    <w:rsid w:val="00F45BA7"/>
    <w:rsid w:val="00F51DD4"/>
    <w:rsid w:val="00F55A82"/>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A2D0BC-7A5F-46F3-833B-43098E34D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A79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7949"/>
    <w:rPr>
      <w:rFonts w:ascii="Segoe UI" w:hAnsi="Segoe UI" w:cs="Segoe UI"/>
      <w:sz w:val="18"/>
      <w:szCs w:val="18"/>
    </w:rPr>
  </w:style>
  <w:style w:type="paragraph" w:styleId="ListParagraph">
    <w:name w:val="List Paragraph"/>
    <w:basedOn w:val="Normal"/>
    <w:uiPriority w:val="34"/>
    <w:qFormat/>
    <w:rsid w:val="003764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5623C-08C8-4270-9470-60D71D501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641</Words>
  <Characters>3821</Characters>
  <Application>Microsoft Office Word</Application>
  <DocSecurity>0</DocSecurity>
  <Lines>105</Lines>
  <Paragraphs>46</Paragraphs>
  <ScaleCrop>false</ScaleCrop>
  <HeadingPairs>
    <vt:vector size="2" baseType="variant">
      <vt:variant>
        <vt:lpstr>Title</vt:lpstr>
      </vt:variant>
      <vt:variant>
        <vt:i4>1</vt:i4>
      </vt:variant>
    </vt:vector>
  </HeadingPairs>
  <TitlesOfParts>
    <vt:vector size="1" baseType="lpstr">
      <vt:lpstr>S419 [1R]  FISCAL ESTIMATE</vt:lpstr>
    </vt:vector>
  </TitlesOfParts>
  <Manager>R224</Manager>
  <Company>Office of Legislative Services</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 1R  FISCAL ESTIMATE</dc:title>
  <dc:creator>Senator TURNER, Senator GREENSTEIN </dc:creator>
  <cp:keywords>S419|2|LP |301|92|160|!||</cp:keywords>
  <dc:description>Sent to Sponsor 7/30 BPU 8/7</dc:description>
  <cp:lastModifiedBy>Franks, Denise</cp:lastModifiedBy>
  <cp:revision>2</cp:revision>
  <cp:lastPrinted>2020-08-07T20:31:00Z</cp:lastPrinted>
  <dcterms:created xsi:type="dcterms:W3CDTF">2020-08-07T20:40:00Z</dcterms:created>
  <dcterms:modified xsi:type="dcterms:W3CDTF">2020-08-07T20:40:00Z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