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8F5" w:rsidRDefault="00AC08F5" w:rsidP="00AC08F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426 </w:t>
      </w:r>
    </w:p>
    <w:p w:rsidR="00AC08F5" w:rsidRPr="00AC08F5" w:rsidRDefault="00AC08F5" w:rsidP="00AC08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9979916" r:id="rId8"/>
        </w:object>
      </w:r>
    </w:p>
    <w:p w:rsidR="00AC08F5" w:rsidRDefault="00AC08F5" w:rsidP="00AC08F5">
      <w:pPr>
        <w:pStyle w:val="bpuState"/>
      </w:pPr>
      <w:r>
        <w:t>STATE OF NEW JERSEY</w:t>
      </w:r>
    </w:p>
    <w:p w:rsidR="00AC08F5" w:rsidRDefault="00AC08F5" w:rsidP="00AC08F5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AC08F5" w:rsidRDefault="00AC08F5" w:rsidP="00AC08F5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9979917" r:id="rId9"/>
        </w:object>
      </w:r>
      <w:r>
        <w:t xml:space="preserve">  </w:t>
      </w:r>
    </w:p>
    <w:p w:rsidR="00AC08F5" w:rsidRDefault="00AC08F5" w:rsidP="00AC08F5">
      <w:pPr>
        <w:pStyle w:val="bpuIntro"/>
      </w:pPr>
      <w:r>
        <w:t>PRE-FILED FOR INTRODUCTION IN THE 2020 SESSION</w:t>
      </w:r>
    </w:p>
    <w:p w:rsidR="00AC08F5" w:rsidRDefault="00AC08F5" w:rsidP="00AC08F5">
      <w:pPr>
        <w:pStyle w:val="bpuIntro"/>
      </w:pPr>
    </w:p>
    <w:p w:rsidR="00AC08F5" w:rsidRDefault="00AC08F5" w:rsidP="00AC08F5">
      <w:pPr>
        <w:pStyle w:val="bpuIntro"/>
        <w:sectPr w:rsidR="00AC08F5" w:rsidSect="00AC08F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C08F5" w:rsidRDefault="00AC08F5" w:rsidP="00AC08F5">
      <w:pPr>
        <w:pStyle w:val="bpuIntro"/>
      </w:pPr>
    </w:p>
    <w:p w:rsidR="00AC08F5" w:rsidRDefault="00AC08F5" w:rsidP="00AC08F5">
      <w:pPr>
        <w:pStyle w:val="bpuSponsor"/>
      </w:pPr>
      <w:r>
        <w:t>Sponsored by:</w:t>
      </w:r>
    </w:p>
    <w:p w:rsidR="00AC08F5" w:rsidRDefault="00AC08F5" w:rsidP="00AC08F5">
      <w:pPr>
        <w:pStyle w:val="bpuSponsor"/>
      </w:pPr>
      <w:proofErr w:type="gramStart"/>
      <w:r>
        <w:t>Senator  STEVEN</w:t>
      </w:r>
      <w:proofErr w:type="gramEnd"/>
      <w:r>
        <w:t xml:space="preserve"> V. OROHO</w:t>
      </w:r>
    </w:p>
    <w:p w:rsidR="00AC08F5" w:rsidRDefault="00AC08F5" w:rsidP="00AC08F5">
      <w:pPr>
        <w:pStyle w:val="bpuSponsor"/>
      </w:pPr>
      <w:r>
        <w:t>District 24 (Morris, Sussex and Warren)</w:t>
      </w:r>
    </w:p>
    <w:p w:rsidR="00AC08F5" w:rsidRDefault="00AC08F5" w:rsidP="00AC08F5">
      <w:pPr>
        <w:pStyle w:val="bpuSponsor"/>
      </w:pPr>
      <w:proofErr w:type="gramStart"/>
      <w:r>
        <w:t>Senator  SANDRA</w:t>
      </w:r>
      <w:proofErr w:type="gramEnd"/>
      <w:r>
        <w:t xml:space="preserve"> B. CUNNINGHAM</w:t>
      </w:r>
    </w:p>
    <w:p w:rsidR="00AC08F5" w:rsidRDefault="00AC08F5" w:rsidP="00AC08F5">
      <w:pPr>
        <w:pStyle w:val="bpuSponsor"/>
      </w:pPr>
      <w:r>
        <w:t>District 31 (Hudson)</w:t>
      </w:r>
    </w:p>
    <w:p w:rsidR="00AC08F5" w:rsidRDefault="00AC08F5" w:rsidP="00AC08F5">
      <w:pPr>
        <w:pStyle w:val="bpuSponsor"/>
      </w:pPr>
    </w:p>
    <w:p w:rsidR="00AC08F5" w:rsidRDefault="00AC08F5" w:rsidP="00AC08F5">
      <w:pPr>
        <w:pStyle w:val="bpuSponsor"/>
      </w:pPr>
      <w:r>
        <w:t>Co-Sponsored by:</w:t>
      </w:r>
    </w:p>
    <w:p w:rsidR="00AC08F5" w:rsidRPr="00AC08F5" w:rsidRDefault="00AC08F5" w:rsidP="00AC08F5">
      <w:pPr>
        <w:pStyle w:val="bpuSponsor"/>
      </w:pPr>
      <w:r w:rsidRPr="00AC08F5">
        <w:t>Senators Rice, Turner and Stack</w:t>
      </w:r>
    </w:p>
    <w:p w:rsidR="00AC08F5" w:rsidRDefault="00AC08F5" w:rsidP="00AC08F5"/>
    <w:p w:rsidR="00AC08F5" w:rsidRPr="00AC08F5" w:rsidRDefault="00AC08F5" w:rsidP="00AC08F5"/>
    <w:p w:rsidR="00AC08F5" w:rsidRDefault="00AC08F5" w:rsidP="00AC08F5">
      <w:pPr>
        <w:pStyle w:val="bpuSponsor"/>
      </w:pPr>
    </w:p>
    <w:p w:rsidR="00AC08F5" w:rsidRDefault="00AC08F5" w:rsidP="00AC08F5">
      <w:pPr>
        <w:pStyle w:val="bpuSponsor"/>
      </w:pPr>
    </w:p>
    <w:p w:rsidR="00AC08F5" w:rsidRDefault="00AC08F5" w:rsidP="00AC08F5">
      <w:pPr>
        <w:pStyle w:val="bpuSponsor"/>
      </w:pPr>
      <w:r>
        <w:t>SYNOPSIS</w:t>
      </w:r>
    </w:p>
    <w:p w:rsidR="00AC08F5" w:rsidRDefault="00AC08F5" w:rsidP="00AC08F5">
      <w:pPr>
        <w:pStyle w:val="bpuNormText"/>
      </w:pPr>
      <w:r>
        <w:tab/>
        <w:t xml:space="preserve">Revises definition of “landlord” to include rooming and boarding house owners and operators with regard to ordinances holding </w:t>
      </w:r>
      <w:proofErr w:type="gramStart"/>
      <w:r>
        <w:t>landlords</w:t>
      </w:r>
      <w:proofErr w:type="gramEnd"/>
      <w:r>
        <w:t xml:space="preserve"> to certain standards of responsibility. </w:t>
      </w:r>
    </w:p>
    <w:p w:rsidR="00AC08F5" w:rsidRDefault="00AC08F5" w:rsidP="00AC08F5">
      <w:pPr>
        <w:pStyle w:val="bpuNormText"/>
      </w:pPr>
    </w:p>
    <w:p w:rsidR="00AC08F5" w:rsidRDefault="00AC08F5" w:rsidP="00AC08F5">
      <w:pPr>
        <w:pStyle w:val="bpuSponsor"/>
      </w:pPr>
      <w:r>
        <w:t xml:space="preserve">CURRENT VERSION OF TEXT </w:t>
      </w:r>
    </w:p>
    <w:p w:rsidR="00AC08F5" w:rsidRDefault="00AC08F5" w:rsidP="00AC08F5">
      <w:pPr>
        <w:pStyle w:val="bpuNormText"/>
      </w:pPr>
      <w:r>
        <w:tab/>
        <w:t>Introduced Pending Technical Review by Legislative Counsel.</w:t>
      </w:r>
    </w:p>
    <w:p w:rsidR="00AC08F5" w:rsidRDefault="00AC08F5" w:rsidP="00AC08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C08F5" w:rsidRDefault="00AC08F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C08F5" w:rsidSect="00AC08F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B561B" w:rsidRPr="00B134AD" w:rsidRDefault="002B561B" w:rsidP="002B561B">
      <w:pPr>
        <w:pStyle w:val="HangingAnAct"/>
      </w:pPr>
      <w:r w:rsidRPr="002B561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34AD">
        <w:t>concerning owners and operators of rooming houses and amending P.L.1993, c.127.</w:t>
      </w:r>
    </w:p>
    <w:p w:rsidR="002B561B" w:rsidRPr="00D71D68" w:rsidRDefault="002B561B" w:rsidP="002B561B"/>
    <w:p w:rsidR="002B561B" w:rsidRPr="00AA7880" w:rsidRDefault="002B561B" w:rsidP="002B561B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B561B" w:rsidRPr="00D71D68" w:rsidRDefault="002B561B" w:rsidP="002B561B"/>
    <w:p w:rsidR="002B561B" w:rsidRDefault="002B561B" w:rsidP="002B561B">
      <w:r>
        <w:tab/>
        <w:t>1.</w:t>
      </w:r>
      <w:r>
        <w:tab/>
        <w:t>Section 2 of P.L.1993, c.127 (C.40:48-2.12o) is amended to read as follows:</w:t>
      </w:r>
    </w:p>
    <w:p w:rsidR="002B561B" w:rsidRDefault="002B561B" w:rsidP="002B561B">
      <w:r>
        <w:tab/>
        <w:t>2.</w:t>
      </w:r>
      <w:r>
        <w:tab/>
        <w:t>As used in this act:</w:t>
      </w:r>
    </w:p>
    <w:p w:rsidR="002B561B" w:rsidRDefault="002B561B" w:rsidP="002B561B">
      <w:r>
        <w:tab/>
        <w:t>"Hearing officer" means a person designated pursuant to subsection b. of section 3 of P.L.1993, c.127 (C.40:48-2.12p) to hear and determine proceedings under P.L.1993, c.127 (C.40:48-2.12n et seq.).</w:t>
      </w:r>
    </w:p>
    <w:p w:rsidR="002B561B" w:rsidRDefault="002B561B" w:rsidP="002B561B">
      <w:r>
        <w:tab/>
        <w:t xml:space="preserve">"Landlord" means the person or persons who own or purport to own a building in which there is rented or offered for rent housing space for living or dwelling under either a written or oral lease which building contains no more than four dwelling units </w:t>
      </w:r>
      <w:r w:rsidRPr="00C926E2">
        <w:rPr>
          <w:u w:val="single"/>
        </w:rPr>
        <w:t xml:space="preserve">, </w:t>
      </w:r>
      <w:r>
        <w:rPr>
          <w:u w:val="single"/>
        </w:rPr>
        <w:t>or is the owner or operator of a rooming house or boarding house, as defined by section 3 of P.L.1979, c.496 (C.55:13B-3)</w:t>
      </w:r>
      <w:r w:rsidRPr="00C926E2">
        <w:t>.</w:t>
      </w:r>
      <w:r>
        <w:t xml:space="preserve">  In the case of a mobile home park, "landlord" shall mean the owner of an individual dwelling unit within the mobile home park.</w:t>
      </w:r>
    </w:p>
    <w:p w:rsidR="002B561B" w:rsidRDefault="002B561B" w:rsidP="002B561B">
      <w:r>
        <w:tab/>
        <w:t>"Substantiated complaint" means a complaint which may form the basis for proceedings in accordance with subsection a. of section 4 of P.L.1993, c.127 (C.40:48-2.12q).</w:t>
      </w:r>
    </w:p>
    <w:p w:rsidR="002B561B" w:rsidRDefault="002B561B" w:rsidP="002B561B">
      <w:r>
        <w:t>(</w:t>
      </w:r>
      <w:proofErr w:type="spellStart"/>
      <w:r>
        <w:t>cf</w:t>
      </w:r>
      <w:proofErr w:type="spellEnd"/>
      <w:r>
        <w:t>:  P.L.2009, c.170, s.2)</w:t>
      </w:r>
    </w:p>
    <w:p w:rsidR="002B561B" w:rsidRDefault="002B561B" w:rsidP="002B561B"/>
    <w:p w:rsidR="002B561B" w:rsidRDefault="002B561B" w:rsidP="002B561B">
      <w:r>
        <w:tab/>
        <w:t>2.</w:t>
      </w:r>
      <w:r>
        <w:tab/>
        <w:t>This act shall take effect immediately and shall be applicable to ordinances adopted on or after the effective date of this act.</w:t>
      </w:r>
    </w:p>
    <w:p w:rsidR="002B561B" w:rsidRDefault="002B561B" w:rsidP="002B561B"/>
    <w:p w:rsidR="002B561B" w:rsidRDefault="002B561B" w:rsidP="002B561B"/>
    <w:p w:rsidR="002B561B" w:rsidRDefault="002B561B" w:rsidP="002B561B">
      <w:pPr>
        <w:jc w:val="center"/>
      </w:pPr>
      <w:r>
        <w:t>STATEMENT</w:t>
      </w:r>
    </w:p>
    <w:p w:rsidR="002B561B" w:rsidRDefault="002B561B" w:rsidP="002B561B"/>
    <w:p w:rsidR="002B561B" w:rsidRPr="00C92320" w:rsidRDefault="002B561B" w:rsidP="002B561B">
      <w:r>
        <w:tab/>
      </w:r>
      <w:r w:rsidRPr="00C92320">
        <w:t>This bill would revise the definition of “landlord” for purposes of P.L.1993, c.127 (C.40:48-2.12o et seq.) in order to include owners and operators of rooming and boarding houses.  This would authorize a municipality to adopt ordinances to enforce standards of responsible conduct in a community with respect to these houses.</w:t>
      </w:r>
    </w:p>
    <w:p w:rsidR="00AC08F5" w:rsidRDefault="002B561B" w:rsidP="00AC08F5">
      <w:r w:rsidRPr="00C92320">
        <w:tab/>
        <w:t xml:space="preserve">Section 3 of P.L.1993, c.127 (C.40:48-2.12p) grants a municipality the authority to adopt an ordinance to curb and discourage occasional excesses arising from irresponsible rentals in an effort to protect a community’s interest in preserving peace and tranquility.  Currently, only smaller, non-professionally managed rental properties of less than four units and owners of mobile home units may be the subject of such an </w:t>
      </w:r>
      <w:r>
        <w:t xml:space="preserve">ordinance.  This bill extends </w:t>
      </w:r>
      <w:r w:rsidRPr="00C92320">
        <w:t xml:space="preserve">the </w:t>
      </w:r>
      <w:r w:rsidR="00AC08F5">
        <w:br w:type="page"/>
      </w:r>
    </w:p>
    <w:p w:rsidR="002B561B" w:rsidRPr="00C92320" w:rsidRDefault="002B561B" w:rsidP="002B561B">
      <w:r w:rsidRPr="00C92320">
        <w:lastRenderedPageBreak/>
        <w:t>definition of “landlord” in section 2 of P.L.1993, c.127 (C.40:48-2.12o) to include owners and operators of rooming and boarding houses.  Specifically, this revision would authorize the governing body of a municipality to adopt an ordinance holding owners and operators of rooming and boarding houses to the same standards of responsibility as may be required of smaller, non-professionally managed rental properties of less than four units and mobile home owners.</w:t>
      </w:r>
    </w:p>
    <w:p w:rsidR="002B561B" w:rsidRPr="00E7752C" w:rsidRDefault="002B561B" w:rsidP="002B561B">
      <w:r w:rsidRPr="00C92320">
        <w:tab/>
        <w:t>This revision would not impact the applicability of any existing municipal ordinance.  If a municipality has adopted an ordinance pursuant to section 3 of P.L.1993, c.127 (C.40:48-2.12p), another ordinance would have to be adopted with respect to owners and operators of rooming and boarding houses.</w:t>
      </w:r>
    </w:p>
    <w:sectPr w:rsidR="002B561B" w:rsidRPr="00E7752C" w:rsidSect="00AC08F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137" w:rsidRDefault="006A3137">
      <w:r>
        <w:separator/>
      </w:r>
    </w:p>
  </w:endnote>
  <w:endnote w:type="continuationSeparator" w:id="0">
    <w:p w:rsidR="006A3137" w:rsidRDefault="006A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8F5" w:rsidRPr="00921C91" w:rsidRDefault="00AC08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C08F5" w:rsidRPr="00921C91" w:rsidRDefault="00AC08F5">
    <w:pPr>
      <w:pStyle w:val="Footer"/>
      <w:rPr>
        <w:szCs w:val="18"/>
      </w:rPr>
    </w:pPr>
  </w:p>
  <w:p w:rsidR="00AC08F5" w:rsidRPr="00921C91" w:rsidRDefault="00AC08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137" w:rsidRDefault="006A3137">
      <w:r>
        <w:separator/>
      </w:r>
    </w:p>
  </w:footnote>
  <w:footnote w:type="continuationSeparator" w:id="0">
    <w:p w:rsidR="006A3137" w:rsidRDefault="006A3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8224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C08F5" w:rsidRDefault="00AC08F5" w:rsidP="00AC08F5">
    <w:pPr>
      <w:pStyle w:val="bpuHeadSpon"/>
    </w:pPr>
    <w:r w:rsidRPr="00AC08F5">
      <w:rPr>
        <w:rStyle w:val="bpuHeadSponChar"/>
      </w:rPr>
      <w:t>S426</w:t>
    </w:r>
    <w:r>
      <w:t xml:space="preserve"> OROHO, CUNNINGHAM</w:t>
    </w:r>
  </w:p>
  <w:p w:rsidR="00AC08F5" w:rsidRDefault="00AC08F5" w:rsidP="00AC08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2247">
      <w:rPr>
        <w:noProof/>
      </w:rPr>
      <w:t>3</w:t>
    </w:r>
    <w:r>
      <w:fldChar w:fldCharType="end"/>
    </w:r>
  </w:p>
  <w:p w:rsidR="00AC08F5" w:rsidRPr="00AF575C" w:rsidRDefault="00AC08F5" w:rsidP="00AC08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C08F5" w:rsidRDefault="00AC08F5" w:rsidP="00AC08F5">
    <w:pPr>
      <w:pStyle w:val="bpuHeadSpon"/>
    </w:pPr>
    <w:r w:rsidRPr="00AC08F5">
      <w:rPr>
        <w:rStyle w:val="bpuHeadSponChar"/>
      </w:rPr>
      <w:t>S426</w:t>
    </w:r>
    <w:r>
      <w:t xml:space="preserve"> OROHO, CUNNINGHAM</w:t>
    </w:r>
  </w:p>
  <w:p w:rsidR="00AC08F5" w:rsidRDefault="00AC08F5" w:rsidP="00AC08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2247">
      <w:rPr>
        <w:noProof/>
      </w:rPr>
      <w:t>2</w:t>
    </w:r>
    <w:r>
      <w:fldChar w:fldCharType="end"/>
    </w:r>
  </w:p>
  <w:p w:rsidR="00AC08F5" w:rsidRDefault="00AC08F5" w:rsidP="00AC08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3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561B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224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137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0EF6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08F5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0F20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00CE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27A3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43FEB67A-5097-46F0-AE0C-74E739B6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0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CE4BE-A426-422F-91E1-2CF82877C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528</Words>
  <Characters>2868</Characters>
  <Application>Microsoft Office Word</Application>
  <DocSecurity>0</DocSecurity>
  <Lines>87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oroho/531_I1</vt:lpstr>
    </vt:vector>
  </TitlesOfParts>
  <Manager>R229</Manager>
  <Company>OFFICE of LEGISLATIVE SERVICES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</dc:title>
  <dc:creator>Senator  OROHO, Senator  CUNNINGHAM</dc:creator>
  <cp:keywords>S426|3|RF |282|0|0|!|0|</cp:keywords>
  <dc:description>PREFILED 2020</dc:description>
  <cp:lastModifiedBy>Bell, Careema</cp:lastModifiedBy>
  <cp:revision>2</cp:revision>
  <cp:lastPrinted>2005-07-29T18:13:00Z</cp:lastPrinted>
  <dcterms:created xsi:type="dcterms:W3CDTF">2020-01-08T14:12:00Z</dcterms:created>
  <dcterms:modified xsi:type="dcterms:W3CDTF">2020-01-08T14:12:00Z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