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E54" w:rsidRDefault="00267E54" w:rsidP="00267E54">
      <w:pPr>
        <w:pStyle w:val="bpuBill"/>
      </w:pPr>
      <w:bookmarkStart w:id="0" w:name="bpuFrontPg"/>
      <w:bookmarkStart w:id="1" w:name="_GoBack"/>
      <w:bookmarkEnd w:id="0"/>
      <w:bookmarkEnd w:id="1"/>
      <w:r>
        <w:t xml:space="preserve">SENATE, No. 433 </w:t>
      </w:r>
    </w:p>
    <w:p w:rsidR="00267E54" w:rsidRPr="00267E54" w:rsidRDefault="00267E54" w:rsidP="00267E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164" r:id="rId8"/>
        </w:object>
      </w:r>
    </w:p>
    <w:p w:rsidR="00267E54" w:rsidRDefault="00267E54" w:rsidP="00267E54">
      <w:pPr>
        <w:pStyle w:val="bpuState"/>
      </w:pPr>
      <w:r>
        <w:t>STATE OF NEW JERSEY</w:t>
      </w:r>
    </w:p>
    <w:p w:rsidR="00267E54" w:rsidRDefault="00267E54" w:rsidP="00267E54">
      <w:pPr>
        <w:pStyle w:val="bpuLegislature"/>
      </w:pPr>
      <w:proofErr w:type="gramStart"/>
      <w:r>
        <w:t>219th</w:t>
      </w:r>
      <w:proofErr w:type="gramEnd"/>
      <w:r>
        <w:t xml:space="preserve"> LEGISLATURE</w:t>
      </w:r>
    </w:p>
    <w:p w:rsidR="00267E54" w:rsidRDefault="00267E54" w:rsidP="00267E54">
      <w:pPr>
        <w:pStyle w:val="bpuWpGraphic"/>
      </w:pPr>
      <w:r>
        <w:object w:dxaOrig="8985" w:dyaOrig="255">
          <v:shape id="_x0000_i1026" type="#_x0000_t75" style="width:6in;height:11.8pt" o:ole="">
            <v:imagedata r:id="rId7" o:title=""/>
          </v:shape>
          <o:OLEObject Type="Embed" ProgID="WPWin6.1" ShapeID="_x0000_i1026" DrawAspect="Content" ObjectID="_1639980165" r:id="rId9"/>
        </w:object>
      </w:r>
      <w:r>
        <w:t xml:space="preserve">  </w:t>
      </w:r>
    </w:p>
    <w:p w:rsidR="00267E54" w:rsidRDefault="00267E54" w:rsidP="00267E54">
      <w:pPr>
        <w:pStyle w:val="bpuIntro"/>
      </w:pPr>
      <w:r>
        <w:t>PRE-FILED FOR INTRODUCTION IN THE 2020 SESSION</w:t>
      </w:r>
    </w:p>
    <w:p w:rsidR="00267E54" w:rsidRDefault="00267E54" w:rsidP="00267E54">
      <w:pPr>
        <w:pStyle w:val="bpuIntro"/>
      </w:pPr>
    </w:p>
    <w:p w:rsidR="00267E54" w:rsidRDefault="00267E54" w:rsidP="00267E54">
      <w:pPr>
        <w:pStyle w:val="bpuIntro"/>
        <w:sectPr w:rsidR="00267E54" w:rsidSect="00267E54">
          <w:headerReference w:type="even" r:id="rId10"/>
          <w:headerReference w:type="default" r:id="rId11"/>
          <w:pgSz w:w="12240" w:h="20160" w:code="5"/>
          <w:pgMar w:top="2160" w:right="1440" w:bottom="1440" w:left="1440" w:header="720" w:footer="720" w:gutter="0"/>
          <w:pgNumType w:start="1"/>
          <w:cols w:space="720"/>
          <w:docGrid w:linePitch="360"/>
        </w:sectPr>
      </w:pPr>
    </w:p>
    <w:p w:rsidR="00267E54" w:rsidRDefault="00267E54" w:rsidP="00267E54">
      <w:pPr>
        <w:pStyle w:val="bpuIntro"/>
      </w:pPr>
    </w:p>
    <w:p w:rsidR="00267E54" w:rsidRDefault="00267E54" w:rsidP="00267E54">
      <w:pPr>
        <w:pStyle w:val="bpuSponsor"/>
      </w:pPr>
      <w:r>
        <w:t>Sponsored by:</w:t>
      </w:r>
    </w:p>
    <w:p w:rsidR="00267E54" w:rsidRDefault="00267E54" w:rsidP="00267E54">
      <w:pPr>
        <w:pStyle w:val="bpuSponsor"/>
      </w:pPr>
      <w:proofErr w:type="gramStart"/>
      <w:r>
        <w:t>Senator  STEVEN</w:t>
      </w:r>
      <w:proofErr w:type="gramEnd"/>
      <w:r>
        <w:t xml:space="preserve"> V. OROHO</w:t>
      </w:r>
    </w:p>
    <w:p w:rsidR="00267E54" w:rsidRDefault="00267E54" w:rsidP="00267E54">
      <w:pPr>
        <w:pStyle w:val="bpuSponsor"/>
      </w:pPr>
      <w:r>
        <w:t>District 24 (Morris, Sussex and Warren)</w:t>
      </w:r>
    </w:p>
    <w:p w:rsidR="00267E54" w:rsidRDefault="00267E54" w:rsidP="00267E54">
      <w:pPr>
        <w:pStyle w:val="bpuSponsor"/>
      </w:pPr>
      <w:proofErr w:type="gramStart"/>
      <w:r>
        <w:t>Senator  JOSEPH</w:t>
      </w:r>
      <w:proofErr w:type="gramEnd"/>
      <w:r>
        <w:t xml:space="preserve"> PENNACCHIO</w:t>
      </w:r>
    </w:p>
    <w:p w:rsidR="00267E54" w:rsidRDefault="00267E54" w:rsidP="00267E54">
      <w:pPr>
        <w:pStyle w:val="bpuSponsor"/>
      </w:pPr>
      <w:r>
        <w:t>District 26 (Essex, Morris and Passaic)</w:t>
      </w:r>
    </w:p>
    <w:p w:rsidR="00267E54" w:rsidRDefault="00267E54" w:rsidP="00267E54">
      <w:pPr>
        <w:pStyle w:val="bpuSponsor"/>
      </w:pPr>
    </w:p>
    <w:p w:rsidR="00267E54" w:rsidRDefault="00267E54" w:rsidP="00267E54">
      <w:pPr>
        <w:pStyle w:val="bpuSponsor"/>
      </w:pPr>
    </w:p>
    <w:p w:rsidR="00267E54" w:rsidRDefault="00267E54" w:rsidP="00267E54">
      <w:pPr>
        <w:pStyle w:val="bpuSponsor"/>
      </w:pPr>
    </w:p>
    <w:p w:rsidR="00267E54" w:rsidRDefault="00267E54" w:rsidP="00267E54">
      <w:pPr>
        <w:pStyle w:val="bpuSponsor"/>
      </w:pPr>
    </w:p>
    <w:p w:rsidR="00267E54" w:rsidRDefault="00267E54" w:rsidP="00267E54">
      <w:pPr>
        <w:pStyle w:val="bpuSponsor"/>
      </w:pPr>
      <w:r>
        <w:t>SYNOPSIS</w:t>
      </w:r>
    </w:p>
    <w:p w:rsidR="00267E54" w:rsidRDefault="00267E54" w:rsidP="00267E54">
      <w:pPr>
        <w:pStyle w:val="bpuNormText"/>
      </w:pPr>
      <w:r>
        <w:tab/>
        <w:t xml:space="preserve">Requires local governments to purchase excess </w:t>
      </w:r>
      <w:proofErr w:type="gramStart"/>
      <w:r>
        <w:t>insurance for certain</w:t>
      </w:r>
      <w:proofErr w:type="gramEnd"/>
      <w:r>
        <w:t xml:space="preserve"> renewable energy projects financed by bonds. </w:t>
      </w:r>
    </w:p>
    <w:p w:rsidR="00267E54" w:rsidRDefault="00267E54" w:rsidP="00267E54">
      <w:pPr>
        <w:pStyle w:val="bpuNormText"/>
      </w:pPr>
    </w:p>
    <w:p w:rsidR="00267E54" w:rsidRDefault="00267E54" w:rsidP="00267E54">
      <w:pPr>
        <w:pStyle w:val="bpuSponsor"/>
      </w:pPr>
      <w:r>
        <w:t xml:space="preserve">CURRENT VERSION OF TEXT </w:t>
      </w:r>
    </w:p>
    <w:p w:rsidR="00267E54" w:rsidRDefault="00267E54" w:rsidP="00267E54">
      <w:pPr>
        <w:pStyle w:val="bpuNormText"/>
      </w:pPr>
      <w:r>
        <w:tab/>
        <w:t>Introduced Pending Technical Review by Legislative Counsel.</w:t>
      </w:r>
    </w:p>
    <w:p w:rsidR="00267E54" w:rsidRDefault="00267E54" w:rsidP="00267E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7E54" w:rsidRDefault="00267E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7E54" w:rsidSect="00267E54">
          <w:type w:val="continuous"/>
          <w:pgSz w:w="12240" w:h="20160" w:code="5"/>
          <w:pgMar w:top="2160" w:right="2275" w:bottom="1440" w:left="2275" w:header="72" w:footer="720" w:gutter="0"/>
          <w:pgNumType w:start="1"/>
          <w:cols w:space="720"/>
          <w:docGrid w:linePitch="360"/>
        </w:sectPr>
      </w:pPr>
    </w:p>
    <w:p w:rsidR="00E237CC" w:rsidRPr="00677316" w:rsidRDefault="00E237CC" w:rsidP="00267E54">
      <w:pPr>
        <w:pStyle w:val="HangingAnAct"/>
        <w:rPr>
          <w:rStyle w:val="HangingAnActChar"/>
        </w:rPr>
      </w:pPr>
      <w:r w:rsidRPr="00E237CC">
        <w:rPr>
          <w:rStyle w:val="BillHead"/>
        </w:rPr>
        <w:lastRenderedPageBreak/>
        <w:t>An Act</w:t>
      </w:r>
      <w:r w:rsidRPr="006B7FA7">
        <w:rPr>
          <w:rStyle w:val="HangingAnActChar"/>
        </w:rPr>
        <w:t xml:space="preserve"> </w:t>
      </w:r>
      <w:r>
        <w:t>requiring excess insurance for the issuance of certain local government bonds and supplementing chapter 2 of Title 40A of the New Jersey Statutes and P.L.</w:t>
      </w:r>
      <w:r w:rsidRPr="008045F9">
        <w:t>1983, c.313</w:t>
      </w:r>
      <w:r>
        <w:t xml:space="preserve"> (C.</w:t>
      </w:r>
      <w:r w:rsidRPr="002C02ED">
        <w:t>40A:5A-1</w:t>
      </w:r>
      <w:r>
        <w:t xml:space="preserve"> et seq.).</w:t>
      </w:r>
    </w:p>
    <w:p w:rsidR="00E237CC" w:rsidRPr="00D71D68" w:rsidRDefault="00E237CC" w:rsidP="00E237CC"/>
    <w:p w:rsidR="00E237CC" w:rsidRPr="00AA7880" w:rsidRDefault="00E237CC" w:rsidP="00E237C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237CC" w:rsidRPr="00D71D68" w:rsidRDefault="00E237CC" w:rsidP="00E237CC"/>
    <w:p w:rsidR="00E237CC" w:rsidRDefault="00E237CC" w:rsidP="00E237CC">
      <w:r>
        <w:tab/>
        <w:t>1.</w:t>
      </w:r>
      <w:r>
        <w:tab/>
      </w:r>
      <w:r w:rsidRPr="00AB10C8">
        <w:t>A</w:t>
      </w:r>
      <w:r>
        <w:t xml:space="preserve"> local unit</w:t>
      </w:r>
      <w:r w:rsidRPr="00AB10C8">
        <w:t xml:space="preserve"> shall not issue a bond to finance the purchase and installation of a renewable energy system or facility, or an energy efficiency improvement, secured, in whole or in part, by a pledge or grant of income and revenues generated by the project, which income and revenues are tied to variable renewable energy mar</w:t>
      </w:r>
      <w:r>
        <w:t>ket prices, unless the local unit</w:t>
      </w:r>
      <w:r w:rsidRPr="00AB10C8">
        <w:t xml:space="preserve"> contracts for excess insurance to protect against volatility in the renewable energy market</w:t>
      </w:r>
      <w:r>
        <w:t xml:space="preserve">.  The local unit </w:t>
      </w:r>
      <w:r w:rsidRPr="00AB10C8">
        <w:t xml:space="preserve">shall maintain such excess insurance until the bond is retired.  Income and revenues from a project may be applied towards </w:t>
      </w:r>
      <w:r>
        <w:t>the excess insurance premiums.</w:t>
      </w:r>
    </w:p>
    <w:p w:rsidR="00E237CC" w:rsidRDefault="00E237CC" w:rsidP="00E237CC"/>
    <w:p w:rsidR="00E237CC" w:rsidRDefault="00E237CC" w:rsidP="00E237CC">
      <w:r>
        <w:tab/>
        <w:t>2.</w:t>
      </w:r>
      <w:r>
        <w:tab/>
      </w:r>
      <w:r w:rsidRPr="00AB10C8">
        <w:t>An authority shall not issue a bond to finance the purchase and installation of a renewable energy system or facility, or an energy efficiency improvement, secured, in whole or in part, by a pledge or grant of income and revenues generated by the project, which income and revenues are tied to variable renewable energy market prices, unless the authority contracts for excess insurance to protect against volatility in the renewable energy market</w:t>
      </w:r>
      <w:r>
        <w:t xml:space="preserve">.  The authority </w:t>
      </w:r>
      <w:r w:rsidRPr="00AB10C8">
        <w:t>shall maintain such excess insurance until the bond is retired.  Income and revenues from a project may be applied towards the excess insurance premiums</w:t>
      </w:r>
      <w:r>
        <w:t>.</w:t>
      </w:r>
    </w:p>
    <w:p w:rsidR="00E237CC" w:rsidRPr="00AB10C8" w:rsidRDefault="00E237CC" w:rsidP="00E237CC">
      <w:r>
        <w:tab/>
        <w:t>Proposed excess insurance coverage shall be submitted</w:t>
      </w:r>
      <w:r w:rsidRPr="00915A95">
        <w:t xml:space="preserve"> </w:t>
      </w:r>
      <w:r>
        <w:t>to the Local Finance Board for its review along with a proposed project financing submitted thereto pursuant to section 6 of P.L.</w:t>
      </w:r>
      <w:r w:rsidRPr="00915A95">
        <w:t>1983,</w:t>
      </w:r>
      <w:r>
        <w:t xml:space="preserve"> </w:t>
      </w:r>
      <w:r w:rsidRPr="00915A95">
        <w:t>c.313</w:t>
      </w:r>
      <w:r>
        <w:t xml:space="preserve"> (C.</w:t>
      </w:r>
      <w:r w:rsidRPr="00915A95">
        <w:t>40A:5A-6</w:t>
      </w:r>
      <w:r>
        <w:t>).</w:t>
      </w:r>
    </w:p>
    <w:p w:rsidR="00E237CC" w:rsidRDefault="00E237CC" w:rsidP="00E237CC"/>
    <w:p w:rsidR="00E237CC" w:rsidRPr="00AA7880" w:rsidRDefault="00E237CC" w:rsidP="00E237CC">
      <w:r>
        <w:tab/>
        <w:t>3.</w:t>
      </w:r>
      <w:r>
        <w:tab/>
        <w:t>This act shall take effect immediately.</w:t>
      </w:r>
    </w:p>
    <w:p w:rsidR="00E237CC" w:rsidRDefault="00E237CC" w:rsidP="00E237CC"/>
    <w:p w:rsidR="00E237CC" w:rsidRPr="00CE7BD8" w:rsidRDefault="00E237CC" w:rsidP="00E237CC"/>
    <w:p w:rsidR="00E237CC" w:rsidRPr="00AA7880" w:rsidRDefault="00E237CC" w:rsidP="00E237CC">
      <w:pPr>
        <w:jc w:val="center"/>
      </w:pPr>
      <w:r w:rsidRPr="00D71D68">
        <w:t>STATEMENT</w:t>
      </w:r>
    </w:p>
    <w:p w:rsidR="00E237CC" w:rsidRDefault="00E237CC" w:rsidP="00E237CC"/>
    <w:p w:rsidR="00E237CC" w:rsidRPr="000130D5" w:rsidRDefault="00E237CC" w:rsidP="00E237CC">
      <w:r>
        <w:tab/>
        <w:t xml:space="preserve">This bill would require local governments, including counties, municipalities, and local authorities, to purchase and maintain excess insurance for renewable energy projects financed by bonds secured by project revenues that are tied to variable renewable energy market prices.  </w:t>
      </w:r>
      <w:r w:rsidRPr="000130D5">
        <w:t>Although there has been some stabilization of late due to State policy changes, the price of solar energy tax credits plummeted precipitously in the not too distant past because of rapidly changing market forces.</w:t>
      </w:r>
      <w:r>
        <w:t xml:space="preserve">  This left several county improvement authority-financed solar energy projects with </w:t>
      </w:r>
      <w:r>
        <w:lastRenderedPageBreak/>
        <w:t xml:space="preserve">insufficient solar energy revenues to pay the debt, which in turn necessitated that counties, and ultimately the taxpayers, make up the difference.  </w:t>
      </w:r>
      <w:r w:rsidRPr="000130D5">
        <w:t>This bill would help protect local governments and taxpayers from such volatility in the renewable energy market by providing for a "stop gap" insurance mechanism.</w:t>
      </w:r>
    </w:p>
    <w:sectPr w:rsidR="00E237CC" w:rsidRPr="000130D5" w:rsidSect="00267E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63" w:rsidRDefault="00BD1363">
      <w:r>
        <w:separator/>
      </w:r>
    </w:p>
  </w:endnote>
  <w:endnote w:type="continuationSeparator" w:id="0">
    <w:p w:rsidR="00BD1363" w:rsidRDefault="00BD1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63" w:rsidRDefault="00BD1363">
      <w:r>
        <w:separator/>
      </w:r>
    </w:p>
  </w:footnote>
  <w:footnote w:type="continuationSeparator" w:id="0">
    <w:p w:rsidR="00BD1363" w:rsidRDefault="00BD1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2C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7E54" w:rsidRDefault="00267E54" w:rsidP="00267E54">
    <w:pPr>
      <w:pStyle w:val="bpuHeadSpon"/>
    </w:pPr>
    <w:r w:rsidRPr="00267E54">
      <w:rPr>
        <w:rStyle w:val="bpuHeadSponChar"/>
      </w:rPr>
      <w:t>S433</w:t>
    </w:r>
    <w:r>
      <w:t xml:space="preserve"> OROHO, PENNACCHIO</w:t>
    </w:r>
  </w:p>
  <w:p w:rsidR="00267E54" w:rsidRDefault="00267E54" w:rsidP="00267E54">
    <w:pPr>
      <w:pStyle w:val="bpuHeadSpon"/>
    </w:pPr>
    <w:r>
      <w:fldChar w:fldCharType="begin"/>
    </w:r>
    <w:r>
      <w:instrText xml:space="preserve"> PAGE  \* MERGEFORMAT </w:instrText>
    </w:r>
    <w:r>
      <w:fldChar w:fldCharType="separate"/>
    </w:r>
    <w:r w:rsidR="00DA2C44">
      <w:rPr>
        <w:noProof/>
      </w:rPr>
      <w:t>3</w:t>
    </w:r>
    <w:r>
      <w:fldChar w:fldCharType="end"/>
    </w:r>
  </w:p>
  <w:p w:rsidR="00267E54" w:rsidRPr="00AF575C" w:rsidRDefault="00267E54" w:rsidP="00267E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7E54" w:rsidRDefault="00267E54" w:rsidP="00267E54">
    <w:pPr>
      <w:pStyle w:val="bpuHeadSpon"/>
    </w:pPr>
    <w:r w:rsidRPr="00267E54">
      <w:rPr>
        <w:rStyle w:val="bpuHeadSponChar"/>
      </w:rPr>
      <w:t>S433</w:t>
    </w:r>
    <w:r>
      <w:t xml:space="preserve"> OROHO, PENNACCHIO</w:t>
    </w:r>
  </w:p>
  <w:p w:rsidR="00267E54" w:rsidRDefault="00267E54" w:rsidP="00267E54">
    <w:pPr>
      <w:pStyle w:val="bpuHeadSpon"/>
    </w:pPr>
    <w:r>
      <w:fldChar w:fldCharType="begin"/>
    </w:r>
    <w:r>
      <w:instrText xml:space="preserve"> PAGE  \* MERGEFORMAT </w:instrText>
    </w:r>
    <w:r>
      <w:fldChar w:fldCharType="separate"/>
    </w:r>
    <w:r w:rsidR="00DA2C44">
      <w:rPr>
        <w:noProof/>
      </w:rPr>
      <w:t>2</w:t>
    </w:r>
    <w:r>
      <w:fldChar w:fldCharType="end"/>
    </w:r>
  </w:p>
  <w:p w:rsidR="00267E54" w:rsidRDefault="00267E54" w:rsidP="00267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8F2"/>
    <w:rsid w:val="00231838"/>
    <w:rsid w:val="00232C5B"/>
    <w:rsid w:val="002373F3"/>
    <w:rsid w:val="002463CF"/>
    <w:rsid w:val="0026254F"/>
    <w:rsid w:val="00266FB9"/>
    <w:rsid w:val="00267E5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77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AD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363"/>
    <w:rsid w:val="00BD79EC"/>
    <w:rsid w:val="00BE204A"/>
    <w:rsid w:val="00BE26FC"/>
    <w:rsid w:val="00BF23C7"/>
    <w:rsid w:val="00BF7456"/>
    <w:rsid w:val="00C035F3"/>
    <w:rsid w:val="00C078A1"/>
    <w:rsid w:val="00C3401C"/>
    <w:rsid w:val="00C473B8"/>
    <w:rsid w:val="00C603F9"/>
    <w:rsid w:val="00C614C5"/>
    <w:rsid w:val="00C83317"/>
    <w:rsid w:val="00C84BA3"/>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C44"/>
    <w:rsid w:val="00DA6AA9"/>
    <w:rsid w:val="00DB5B8E"/>
    <w:rsid w:val="00DC19C7"/>
    <w:rsid w:val="00DC283E"/>
    <w:rsid w:val="00DC75BA"/>
    <w:rsid w:val="00DD1E46"/>
    <w:rsid w:val="00DF4E47"/>
    <w:rsid w:val="00E0012A"/>
    <w:rsid w:val="00E025E4"/>
    <w:rsid w:val="00E03582"/>
    <w:rsid w:val="00E05DFC"/>
    <w:rsid w:val="00E237C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0469661-992A-427B-A3BA-8F5B6B6A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B5A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AD6"/>
    <w:rPr>
      <w:rFonts w:ascii="Segoe UI" w:hAnsi="Segoe UI" w:cs="Segoe UI"/>
      <w:spacing w:val="4"/>
      <w:sz w:val="18"/>
      <w:szCs w:val="18"/>
    </w:rPr>
  </w:style>
  <w:style w:type="character" w:styleId="LineNumber">
    <w:name w:val="line number"/>
    <w:basedOn w:val="DefaultParagraphFont"/>
    <w:semiHidden/>
    <w:unhideWhenUsed/>
    <w:rsid w:val="0026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25E14-7745-4E11-A8F9-ACD57721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479</Words>
  <Characters>2632</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S433</vt:lpstr>
    </vt:vector>
  </TitlesOfParts>
  <Manager>R229</Manager>
  <Company>OFFICE of LEGISLATIVE SERVICES</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S433</dc:title>
  <dc:creator>Senators  OROHO and PENNACCHIO</dc:creator>
  <cp:keywords>S433|3|RF |282|0|0|!|0|</cp:keywords>
  <dc:description>PREFILED 2020</dc:description>
  <cp:lastModifiedBy>Bell, Careema</cp:lastModifiedBy>
  <cp:revision>2</cp:revision>
  <cp:lastPrinted>2020-01-03T21:54:00Z</cp:lastPrinted>
  <dcterms:created xsi:type="dcterms:W3CDTF">2020-01-08T14:16:00Z</dcterms:created>
  <dcterms:modified xsi:type="dcterms:W3CDTF">2020-01-08T14:16:00Z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