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5034"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D503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D5034">
        <w:rPr>
          <w:caps/>
          <w:szCs w:val="24"/>
        </w:rPr>
        <w:t>JANUARY 14, 2021</w:t>
      </w:r>
    </w:p>
    <w:p w:rsidR="004144CF" w:rsidRDefault="004144CF" w:rsidP="0083060A"/>
    <w:p w:rsidR="00655CA3" w:rsidRPr="0044187E" w:rsidRDefault="006C3742" w:rsidP="0083060A">
      <w:r w:rsidRPr="0044187E">
        <w:tab/>
        <w:t>The Senate State Government, Wagering, Tourism and Historic Preservation Committee reports favorably Senate Bill No. 441.</w:t>
      </w:r>
    </w:p>
    <w:p w:rsidR="006C3742" w:rsidRDefault="006C3742" w:rsidP="006C3742">
      <w:r>
        <w:tab/>
        <w:t>This bill creates the Government Efficiency and Regulatory Review Commission to assess the effect that rules and regulations and Executive Orders have on the State’s economy and to provide recommendations to the Governor to amend any rules and regulations or Executive Orders that unduly burden the State’s businesses, workers, and local governments.</w:t>
      </w:r>
    </w:p>
    <w:p w:rsidR="006C3742" w:rsidRDefault="006C3742" w:rsidP="006C3742">
      <w:r>
        <w:tab/>
        <w:t>Under the bill, the commission would be comprised of nine members, consisting of representatives from the Executive and Legislative branches of State government, who are devoted to the common goal of promptly addressing the State’s economic viability and prosperity.  The bill requires each department, office, division, or agency of the State to cooperate with the commission and furnish it with any information, personnel, and assistance it needs to accomplish its duties.  The commission’s findings would be advisory and cannot be used as a basis for any legal challenges based upon the action or inaction of any department, office, division, or agency of the State.</w:t>
      </w:r>
    </w:p>
    <w:p w:rsidR="006C3742" w:rsidRDefault="006C3742" w:rsidP="006C3742">
      <w:r>
        <w:tab/>
        <w:t>The bill requires the commission to:</w:t>
      </w:r>
    </w:p>
    <w:p w:rsidR="006C3742" w:rsidRDefault="006C3742" w:rsidP="006C3742">
      <w:r>
        <w:tab/>
        <w:t>(1)</w:t>
      </w:r>
      <w:r>
        <w:tab/>
        <w:t>review all proposed and adopted rules and regulations and operative Executive Orders issued by the Governor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6C3742" w:rsidRDefault="006C3742" w:rsidP="006C3742">
      <w:r>
        <w:tab/>
        <w:t>(2)</w:t>
      </w:r>
      <w:r>
        <w:tab/>
        <w:t>call upon any department, office, division, or agency of this State to supply the commission with data and other information, personnel, or assistance it deems necessary to discharge its duties;</w:t>
      </w:r>
    </w:p>
    <w:p w:rsidR="006C3742" w:rsidRDefault="006C3742" w:rsidP="006C3742">
      <w:r>
        <w:tab/>
        <w:t>(3)</w:t>
      </w:r>
      <w:r>
        <w:tab/>
        <w:t>solicit both written and oral comments from the public, including professional, labor, community, and environmental organizations, businesses, workers, and other affected persons or entities as the commission deems appropriate, and to consider the views expressed by those parties in any report; and</w:t>
      </w:r>
    </w:p>
    <w:p w:rsidR="004B2ABF" w:rsidRDefault="006C3742" w:rsidP="006C3742">
      <w:r>
        <w:lastRenderedPageBreak/>
        <w:tab/>
        <w:t>(4)</w:t>
      </w:r>
      <w:r>
        <w:tab/>
        <w:t>provide annually a written report to the Governor and the Legislature in which the commission must provide recommendations to repeal, rescind, or amend any rules and regulations or Executive Orders that unduly burden the State’s businesses, workers, and local governments.</w:t>
      </w:r>
    </w:p>
    <w:p w:rsidR="006C3742" w:rsidRDefault="006C3742" w:rsidP="006C3742">
      <w:r>
        <w:tab/>
      </w:r>
      <w:r w:rsidRPr="006C3742">
        <w:t xml:space="preserve">This bill was pre-filed for introduction in the 2020-2021 session pending technical review.  As reported, the bill includes the changes required by technical review, which has been performed.  </w:t>
      </w:r>
    </w:p>
    <w:p w:rsidR="008C6A36" w:rsidRDefault="008C6A36" w:rsidP="008C6A36">
      <w:r>
        <w:tab/>
        <w:t>Senate Bill No. 441 is identical to Assembly Bill No. 4810 of the 2020-2021 session.</w:t>
      </w:r>
    </w:p>
    <w:sectPr w:rsidR="008C6A3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034" w:rsidRDefault="00AD5034">
      <w:r>
        <w:separator/>
      </w:r>
    </w:p>
  </w:endnote>
  <w:endnote w:type="continuationSeparator" w:id="0">
    <w:p w:rsidR="00AD5034" w:rsidRDefault="00AD5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034" w:rsidRDefault="00AD5034">
      <w:r>
        <w:separator/>
      </w:r>
    </w:p>
  </w:footnote>
  <w:footnote w:type="continuationSeparator" w:id="0">
    <w:p w:rsidR="00AD5034" w:rsidRDefault="00AD5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194A" w:rsidP="0067194A">
    <w:pPr>
      <w:pStyle w:val="HeaderPage2"/>
      <w:jc w:val="center"/>
    </w:pPr>
    <w:r>
      <w:fldChar w:fldCharType="begin"/>
    </w:r>
    <w:r>
      <w:instrText xml:space="preserve"> PAGE  \* MERGEFORMAT </w:instrText>
    </w:r>
    <w:r>
      <w:fldChar w:fldCharType="separate"/>
    </w:r>
    <w:r w:rsidR="00A11166">
      <w:rPr>
        <w:noProof/>
      </w:rPr>
      <w:t>2</w:t>
    </w:r>
    <w:r>
      <w:fldChar w:fldCharType="end"/>
    </w:r>
  </w:p>
  <w:p w:rsidR="0067194A" w:rsidRDefault="0067194A" w:rsidP="006719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3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DBA"/>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19C"/>
    <w:rsid w:val="00345DFB"/>
    <w:rsid w:val="00351F35"/>
    <w:rsid w:val="003539EC"/>
    <w:rsid w:val="0036011B"/>
    <w:rsid w:val="003624A0"/>
    <w:rsid w:val="00364CB7"/>
    <w:rsid w:val="00365C5B"/>
    <w:rsid w:val="00372AD8"/>
    <w:rsid w:val="003743ED"/>
    <w:rsid w:val="00375398"/>
    <w:rsid w:val="003779C2"/>
    <w:rsid w:val="00380D7C"/>
    <w:rsid w:val="0038423A"/>
    <w:rsid w:val="00385E25"/>
    <w:rsid w:val="003A1FF6"/>
    <w:rsid w:val="003A2064"/>
    <w:rsid w:val="003A7D21"/>
    <w:rsid w:val="003B227A"/>
    <w:rsid w:val="003B6728"/>
    <w:rsid w:val="003B74FA"/>
    <w:rsid w:val="003C33AC"/>
    <w:rsid w:val="003C7607"/>
    <w:rsid w:val="003E2531"/>
    <w:rsid w:val="003E50B9"/>
    <w:rsid w:val="003F13C1"/>
    <w:rsid w:val="003F6DD9"/>
    <w:rsid w:val="00400B15"/>
    <w:rsid w:val="00403D4F"/>
    <w:rsid w:val="00410412"/>
    <w:rsid w:val="004144CF"/>
    <w:rsid w:val="004174D1"/>
    <w:rsid w:val="00420C8F"/>
    <w:rsid w:val="00436B31"/>
    <w:rsid w:val="00437670"/>
    <w:rsid w:val="00440C7E"/>
    <w:rsid w:val="004418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94A"/>
    <w:rsid w:val="006A0AE6"/>
    <w:rsid w:val="006A11CC"/>
    <w:rsid w:val="006A1A3C"/>
    <w:rsid w:val="006A2F8D"/>
    <w:rsid w:val="006A3288"/>
    <w:rsid w:val="006A5D7B"/>
    <w:rsid w:val="006B65A9"/>
    <w:rsid w:val="006B6C47"/>
    <w:rsid w:val="006C0835"/>
    <w:rsid w:val="006C0ED3"/>
    <w:rsid w:val="006C3742"/>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A36"/>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BE3"/>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034"/>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01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9AC"/>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BC3"/>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74C1114-AB66-4926-A326-811CB8A1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441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41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432</Words>
  <Characters>2459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S441 SSG Statement JANUARY 14, 2021</vt:lpstr>
    </vt:vector>
  </TitlesOfParts>
  <Manager>R225</Manager>
  <Company>NJ OLS DMU</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S441 SSG Statement 1/14/21</dc:title>
  <dc:subject/>
  <dc:creator>Senate SSG</dc:creator>
  <cp:keywords>S441|2|SG |223|0|0|!|0|</cp:keywords>
  <dc:description/>
  <cp:lastModifiedBy>Siracusa, Nicole</cp:lastModifiedBy>
  <cp:revision>2</cp:revision>
  <cp:lastPrinted>2021-01-14T16:21:00Z</cp:lastPrinted>
  <dcterms:created xsi:type="dcterms:W3CDTF">2021-01-15T15:55:00Z</dcterms:created>
  <dcterms:modified xsi:type="dcterms:W3CDTF">2021-01-15T15:55:00Z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