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63E" w:rsidRDefault="00DE263E" w:rsidP="00DE263E">
      <w:pPr>
        <w:pStyle w:val="bpuBill"/>
      </w:pPr>
      <w:bookmarkStart w:id="0" w:name="bpuFrontPg"/>
      <w:bookmarkStart w:id="1" w:name="_GoBack"/>
      <w:bookmarkEnd w:id="0"/>
      <w:bookmarkEnd w:id="1"/>
      <w:r>
        <w:t xml:space="preserve">SENATE, No. 446 </w:t>
      </w:r>
    </w:p>
    <w:p w:rsidR="00DE263E" w:rsidRPr="00DE263E" w:rsidRDefault="00DE263E" w:rsidP="00DE26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062" r:id="rId8"/>
        </w:object>
      </w:r>
    </w:p>
    <w:p w:rsidR="00DE263E" w:rsidRDefault="00DE263E" w:rsidP="00DE263E">
      <w:pPr>
        <w:pStyle w:val="bpuState"/>
      </w:pPr>
      <w:r>
        <w:t>STATE OF NEW JERSEY</w:t>
      </w:r>
    </w:p>
    <w:p w:rsidR="00DE263E" w:rsidRDefault="00DE263E" w:rsidP="00DE263E">
      <w:pPr>
        <w:pStyle w:val="bpuLegislature"/>
      </w:pPr>
      <w:proofErr w:type="gramStart"/>
      <w:r>
        <w:t>219th</w:t>
      </w:r>
      <w:proofErr w:type="gramEnd"/>
      <w:r>
        <w:t xml:space="preserve"> LEGISLATURE</w:t>
      </w:r>
    </w:p>
    <w:p w:rsidR="00DE263E" w:rsidRDefault="00DE263E" w:rsidP="00DE263E">
      <w:pPr>
        <w:pStyle w:val="bpuWpGraphic"/>
      </w:pPr>
      <w:r>
        <w:object w:dxaOrig="8985" w:dyaOrig="255">
          <v:shape id="_x0000_i1026" type="#_x0000_t75" style="width:6in;height:11.8pt" o:ole="">
            <v:imagedata r:id="rId7" o:title=""/>
          </v:shape>
          <o:OLEObject Type="Embed" ProgID="WPWin6.1" ShapeID="_x0000_i1026" DrawAspect="Content" ObjectID="_1640008063" r:id="rId9"/>
        </w:object>
      </w:r>
      <w:r>
        <w:t xml:space="preserve">  </w:t>
      </w:r>
    </w:p>
    <w:p w:rsidR="00DE263E" w:rsidRDefault="00DE263E" w:rsidP="00DE263E">
      <w:pPr>
        <w:pStyle w:val="bpuIntro"/>
      </w:pPr>
      <w:r>
        <w:t>PRE-FILED FOR INTRODUCTION IN THE 2020 SESSION</w:t>
      </w:r>
    </w:p>
    <w:p w:rsidR="00DE263E" w:rsidRDefault="00DE263E" w:rsidP="00DE263E">
      <w:pPr>
        <w:pStyle w:val="bpuIntro"/>
      </w:pPr>
    </w:p>
    <w:p w:rsidR="00DE263E" w:rsidRDefault="00DE263E" w:rsidP="00DE263E">
      <w:pPr>
        <w:pStyle w:val="bpuIntro"/>
        <w:sectPr w:rsidR="00DE263E" w:rsidSect="00DE263E">
          <w:headerReference w:type="even" r:id="rId10"/>
          <w:headerReference w:type="default" r:id="rId11"/>
          <w:pgSz w:w="12240" w:h="20160" w:code="5"/>
          <w:pgMar w:top="2160" w:right="1440" w:bottom="1440" w:left="1440" w:header="720" w:footer="720" w:gutter="0"/>
          <w:pgNumType w:start="1"/>
          <w:cols w:space="720"/>
          <w:docGrid w:linePitch="360"/>
        </w:sectPr>
      </w:pPr>
    </w:p>
    <w:p w:rsidR="00DE263E" w:rsidRDefault="00DE263E" w:rsidP="00DE263E">
      <w:pPr>
        <w:pStyle w:val="bpuIntro"/>
      </w:pPr>
    </w:p>
    <w:p w:rsidR="00DE263E" w:rsidRDefault="00DE263E" w:rsidP="00DE263E">
      <w:pPr>
        <w:pStyle w:val="bpuSponsor"/>
      </w:pPr>
      <w:r>
        <w:t>Sponsored by:</w:t>
      </w:r>
    </w:p>
    <w:p w:rsidR="00DE263E" w:rsidRDefault="00DE263E" w:rsidP="00DE263E">
      <w:pPr>
        <w:pStyle w:val="bpuSponsor"/>
      </w:pPr>
      <w:proofErr w:type="gramStart"/>
      <w:r>
        <w:t>Senator  MICHAEL</w:t>
      </w:r>
      <w:proofErr w:type="gramEnd"/>
      <w:r>
        <w:t xml:space="preserve"> J. DOHERTY</w:t>
      </w:r>
    </w:p>
    <w:p w:rsidR="00DE263E" w:rsidRDefault="00DE263E" w:rsidP="00DE263E">
      <w:pPr>
        <w:pStyle w:val="bpuSponsor"/>
      </w:pPr>
      <w:r>
        <w:t>District 23 (Hunterdon, Somerset and Warren)</w:t>
      </w:r>
    </w:p>
    <w:p w:rsidR="00DE263E" w:rsidRDefault="00DE263E" w:rsidP="00DE263E">
      <w:pPr>
        <w:pStyle w:val="bpuSponsor"/>
      </w:pPr>
      <w:proofErr w:type="gramStart"/>
      <w:r>
        <w:t>Senator  STEPHEN</w:t>
      </w:r>
      <w:proofErr w:type="gramEnd"/>
      <w:r>
        <w:t xml:space="preserve"> M. SWEENEY</w:t>
      </w:r>
    </w:p>
    <w:p w:rsidR="00DE263E" w:rsidRDefault="00DE263E" w:rsidP="00DE263E">
      <w:pPr>
        <w:pStyle w:val="bpuSponsor"/>
      </w:pPr>
      <w:r>
        <w:t>District 3 (Cumberland, Gloucester and Salem)</w:t>
      </w:r>
    </w:p>
    <w:p w:rsidR="00DE263E" w:rsidRDefault="00DE263E" w:rsidP="00DE263E">
      <w:pPr>
        <w:pStyle w:val="bpuSponsor"/>
      </w:pPr>
    </w:p>
    <w:p w:rsidR="00DE263E" w:rsidRDefault="00DE263E" w:rsidP="00DE263E">
      <w:pPr>
        <w:pStyle w:val="bpuSponsor"/>
      </w:pPr>
      <w:r>
        <w:t>Co-Sponsored by:</w:t>
      </w:r>
    </w:p>
    <w:p w:rsidR="00DE263E" w:rsidRPr="00DE263E" w:rsidRDefault="00DE263E" w:rsidP="00DE263E">
      <w:pPr>
        <w:pStyle w:val="bpuSponsor"/>
      </w:pPr>
      <w:r w:rsidRPr="00DE263E">
        <w:t xml:space="preserve">Senators Bateman and </w:t>
      </w:r>
      <w:proofErr w:type="spellStart"/>
      <w:r w:rsidRPr="00DE263E">
        <w:t>Addiego</w:t>
      </w:r>
      <w:proofErr w:type="spellEnd"/>
    </w:p>
    <w:p w:rsidR="00DE263E" w:rsidRDefault="00DE263E" w:rsidP="00DE263E"/>
    <w:p w:rsidR="00DE263E" w:rsidRPr="00DE263E" w:rsidRDefault="00DE263E" w:rsidP="00DE263E"/>
    <w:p w:rsidR="00DE263E" w:rsidRDefault="00DE263E" w:rsidP="00DE263E">
      <w:pPr>
        <w:pStyle w:val="bpuSponsor"/>
      </w:pPr>
    </w:p>
    <w:p w:rsidR="00DE263E" w:rsidRDefault="00DE263E" w:rsidP="00DE263E">
      <w:pPr>
        <w:pStyle w:val="bpuSponsor"/>
      </w:pPr>
    </w:p>
    <w:p w:rsidR="00DE263E" w:rsidRDefault="00DE263E" w:rsidP="00DE263E">
      <w:pPr>
        <w:pStyle w:val="bpuSponsor"/>
      </w:pPr>
      <w:r>
        <w:t>SYNOPSIS</w:t>
      </w:r>
    </w:p>
    <w:p w:rsidR="00DE263E" w:rsidRDefault="00DE263E" w:rsidP="00DE263E">
      <w:pPr>
        <w:pStyle w:val="bpuNormText"/>
      </w:pPr>
      <w:r>
        <w:tab/>
        <w:t xml:space="preserve">Permits counties to share county tax administrators. </w:t>
      </w:r>
    </w:p>
    <w:p w:rsidR="00DE263E" w:rsidRDefault="00DE263E" w:rsidP="00DE263E">
      <w:pPr>
        <w:pStyle w:val="bpuNormText"/>
      </w:pPr>
    </w:p>
    <w:p w:rsidR="00DE263E" w:rsidRDefault="00DE263E" w:rsidP="00DE263E">
      <w:pPr>
        <w:pStyle w:val="bpuSponsor"/>
      </w:pPr>
      <w:r>
        <w:t xml:space="preserve">CURRENT VERSION OF TEXT </w:t>
      </w:r>
    </w:p>
    <w:p w:rsidR="00DE263E" w:rsidRDefault="00DE263E" w:rsidP="00DE263E">
      <w:pPr>
        <w:pStyle w:val="bpuNormText"/>
      </w:pPr>
      <w:r>
        <w:tab/>
        <w:t>Introduced Pending Technical Review by Legislative Counsel.</w:t>
      </w:r>
    </w:p>
    <w:p w:rsidR="00DE263E" w:rsidRDefault="00DE263E" w:rsidP="00DE263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E263E" w:rsidRDefault="00DE263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E263E" w:rsidSect="00DE263E">
          <w:type w:val="continuous"/>
          <w:pgSz w:w="12240" w:h="20160" w:code="5"/>
          <w:pgMar w:top="2160" w:right="2275" w:bottom="1440" w:left="2275" w:header="72" w:footer="720" w:gutter="0"/>
          <w:pgNumType w:start="1"/>
          <w:cols w:space="720"/>
          <w:docGrid w:linePitch="360"/>
        </w:sectPr>
      </w:pPr>
    </w:p>
    <w:p w:rsidR="008B5F20" w:rsidRPr="00677316" w:rsidRDefault="008B5F20" w:rsidP="008B5F20">
      <w:pPr>
        <w:pStyle w:val="HangingAnAct"/>
        <w:rPr>
          <w:rStyle w:val="HangingAnActChar"/>
        </w:rPr>
      </w:pPr>
      <w:r w:rsidRPr="008B5F20">
        <w:rPr>
          <w:rStyle w:val="BillHead"/>
        </w:rPr>
        <w:lastRenderedPageBreak/>
        <w:t>An Act</w:t>
      </w:r>
      <w:r w:rsidRPr="006B7FA7">
        <w:rPr>
          <w:rStyle w:val="HangingAnActChar"/>
        </w:rPr>
        <w:t xml:space="preserve"> </w:t>
      </w:r>
      <w:r w:rsidRPr="00947FF5">
        <w:rPr>
          <w:rStyle w:val="HangingAnActChar"/>
        </w:rPr>
        <w:t>concerning county tax administrators and amending R.S.54:3-7 and R.S.54:3-8.</w:t>
      </w:r>
      <w:r>
        <w:rPr>
          <w:rStyle w:val="HangingAnActChar"/>
        </w:rPr>
        <w:t xml:space="preserve">  </w:t>
      </w:r>
    </w:p>
    <w:p w:rsidR="008B5F20" w:rsidRPr="00D71D68" w:rsidRDefault="008B5F20" w:rsidP="008B5F20"/>
    <w:p w:rsidR="008B5F20" w:rsidRPr="00AA7880" w:rsidRDefault="008B5F20" w:rsidP="008B5F20">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B5F20" w:rsidRDefault="008B5F20" w:rsidP="008B5F20"/>
    <w:p w:rsidR="008B5F20" w:rsidRDefault="008B5F20" w:rsidP="008B5F20">
      <w:r>
        <w:tab/>
        <w:t>1.  R.S.54:3-7 is amended to read as follows:</w:t>
      </w:r>
    </w:p>
    <w:p w:rsidR="008B5F20" w:rsidRPr="00B8316E" w:rsidRDefault="008B5F20" w:rsidP="008B5F20">
      <w:pPr>
        <w:rPr>
          <w:u w:val="single"/>
        </w:rPr>
      </w:pPr>
      <w:r>
        <w:tab/>
        <w:t>54:3-7.</w:t>
      </w:r>
      <w:r w:rsidR="00DE263E">
        <w:t xml:space="preserve"> </w:t>
      </w:r>
      <w:r>
        <w:t xml:space="preserve"> a.</w:t>
      </w:r>
      <w:r w:rsidR="00DE263E">
        <w:t xml:space="preserve"> </w:t>
      </w:r>
      <w:r>
        <w:t xml:space="preserve"> Each county board shall appoint a county tax administrator, who shall hold office for a term of three years, and who shall, subject to the personnel policies adopted by the governing body of the county, appoint such clerical assistants as may be necessary.  </w:t>
      </w:r>
      <w:r>
        <w:rPr>
          <w:u w:val="single"/>
        </w:rPr>
        <w:t xml:space="preserve">Pursuant to the provisions of </w:t>
      </w:r>
      <w:r w:rsidRPr="00B8316E">
        <w:rPr>
          <w:u w:val="single"/>
        </w:rPr>
        <w:t>the "Uniform Shared</w:t>
      </w:r>
      <w:r>
        <w:rPr>
          <w:u w:val="single"/>
        </w:rPr>
        <w:t xml:space="preserve"> Services and Consolidation Act,</w:t>
      </w:r>
      <w:r w:rsidRPr="00B8316E">
        <w:rPr>
          <w:u w:val="single"/>
        </w:rPr>
        <w:t>"</w:t>
      </w:r>
      <w:r>
        <w:rPr>
          <w:u w:val="single"/>
        </w:rPr>
        <w:t xml:space="preserve"> s</w:t>
      </w:r>
      <w:r w:rsidRPr="00B8316E">
        <w:rPr>
          <w:u w:val="single"/>
        </w:rPr>
        <w:t>ections 1 through 35 of P.L.2007, c.63 (C.40A:65-1 through C.40A:65-35)</w:t>
      </w:r>
      <w:r>
        <w:rPr>
          <w:u w:val="single"/>
        </w:rPr>
        <w:t xml:space="preserve">, a county may </w:t>
      </w:r>
      <w:r w:rsidRPr="00B8316E">
        <w:rPr>
          <w:u w:val="single"/>
        </w:rPr>
        <w:t xml:space="preserve">enter into an agreement with any other </w:t>
      </w:r>
      <w:r>
        <w:rPr>
          <w:u w:val="single"/>
        </w:rPr>
        <w:t xml:space="preserve">adjoining county or counties to share a county tax administrator, and any such clerical assistants as may be necessary.  </w:t>
      </w:r>
    </w:p>
    <w:p w:rsidR="008B5F20" w:rsidRPr="00B8316E" w:rsidRDefault="008B5F20" w:rsidP="008B5F20">
      <w:pPr>
        <w:rPr>
          <w:u w:val="single"/>
        </w:rPr>
      </w:pPr>
      <w:r>
        <w:tab/>
        <w:t>b.</w:t>
      </w:r>
      <w:r>
        <w:tab/>
        <w:t>After the effective date of this 1979 amendatory and supplementary act, P.L.1979, c.499, any person holding the office of county tax administrator shall devote full time to his duties; provided, however, that any person currently holding office as a county board secretary may, at the option of the appointing authority, continue to serve on a part-time basis; provided he holds or obtains prior to July 1, 1981 a tax assessor certificate.</w:t>
      </w:r>
    </w:p>
    <w:p w:rsidR="008B5F20" w:rsidRDefault="008B5F20" w:rsidP="008B5F20">
      <w:r>
        <w:tab/>
        <w:t>c.</w:t>
      </w:r>
      <w:r>
        <w:tab/>
        <w:t xml:space="preserve">After the effective date of this 1979 amendatory and supplementary act, P.L.1979, c.499, no person shall be newly appointed as county tax administrator unless he shall hold a tax assessor certificate issued by the Director of Taxation pursuant to P.L.1967, c.44 (C.54:1-35.25 et seq.).  No person shall be appointed to a first term as county tax administrator after the effective date of this 1988 amendatory and supplementary act, P.L.1988, c.96 unless the person has had four years of experience in property tax administration at the State, county or municipal level.  In the first 24 months of his appointment, the appointee shall successfully complete a training program developed for tax administrators and offered by the Director of the Bureau of Government Research at Rutgers, The State University, except that, during the six month period provided for the development and approval of the tax administrator's program pursuant to this 1988 amendatory and supplementary act, a person with the requisite qualification and experience in property tax administration may be temporarily appointed county tax administrator for a period not to exceed one year.  </w:t>
      </w:r>
    </w:p>
    <w:p w:rsidR="00DE263E" w:rsidRDefault="008B5F20" w:rsidP="00DE263E">
      <w:r>
        <w:tab/>
        <w:t>d.</w:t>
      </w:r>
      <w:r>
        <w:tab/>
        <w:t xml:space="preserve">If any county board secretary required to hold or obtain a tax assessor's certificate pursuant to subsection b. of this section does </w:t>
      </w:r>
      <w:r w:rsidR="00DE263E">
        <w:br w:type="page"/>
      </w:r>
    </w:p>
    <w:p w:rsidR="008B5F20" w:rsidRDefault="008B5F20" w:rsidP="008B5F20">
      <w:r>
        <w:t xml:space="preserve">not submit proof thereof prior to the required date, the county tax board shall immediately declare the position vacant and notify the county governing body and the Director of Taxation of the existence of such vacancy.  The county tax board shall then appoint a county tax administrator subject to the provisions of subsection c. of this section.  </w:t>
      </w:r>
    </w:p>
    <w:p w:rsidR="008B5F20" w:rsidRDefault="008B5F20" w:rsidP="008B5F20">
      <w:r>
        <w:t>(</w:t>
      </w:r>
      <w:proofErr w:type="spellStart"/>
      <w:r>
        <w:t>cf</w:t>
      </w:r>
      <w:proofErr w:type="spellEnd"/>
      <w:r>
        <w:t>: P.L.1991, c.363, s.1)</w:t>
      </w:r>
    </w:p>
    <w:p w:rsidR="008B5F20" w:rsidRDefault="008B5F20" w:rsidP="008B5F20"/>
    <w:p w:rsidR="008B5F20" w:rsidRDefault="008B5F20" w:rsidP="008B5F20">
      <w:r>
        <w:tab/>
        <w:t>2.  R.S.54:3-8 is amended to read as follows:</w:t>
      </w:r>
    </w:p>
    <w:p w:rsidR="008B5F20" w:rsidRDefault="008B5F20" w:rsidP="008B5F20">
      <w:r>
        <w:tab/>
        <w:t>54:3-8.  The governing body of the county</w:t>
      </w:r>
      <w:r>
        <w:rPr>
          <w:u w:val="single"/>
        </w:rPr>
        <w:t xml:space="preserve">, or the governing bodies of the counties, in the case of two or more counties that </w:t>
      </w:r>
      <w:r w:rsidRPr="00B8316E">
        <w:rPr>
          <w:u w:val="single"/>
        </w:rPr>
        <w:t xml:space="preserve">enter into an agreement </w:t>
      </w:r>
      <w:r>
        <w:rPr>
          <w:u w:val="single"/>
        </w:rPr>
        <w:t>to share a county tax administrator and clerical assistants</w:t>
      </w:r>
      <w:r w:rsidRPr="001263CE">
        <w:rPr>
          <w:u w:val="single"/>
        </w:rPr>
        <w:t xml:space="preserve"> </w:t>
      </w:r>
      <w:r>
        <w:rPr>
          <w:u w:val="single"/>
        </w:rPr>
        <w:t xml:space="preserve">pursuant to the provisions of </w:t>
      </w:r>
      <w:r w:rsidRPr="00B8316E">
        <w:rPr>
          <w:u w:val="single"/>
        </w:rPr>
        <w:t>the "Uniform Shared</w:t>
      </w:r>
      <w:r>
        <w:rPr>
          <w:u w:val="single"/>
        </w:rPr>
        <w:t xml:space="preserve"> Services and Consolidation Act,</w:t>
      </w:r>
      <w:r w:rsidRPr="00B8316E">
        <w:rPr>
          <w:u w:val="single"/>
        </w:rPr>
        <w:t>"</w:t>
      </w:r>
      <w:r>
        <w:rPr>
          <w:u w:val="single"/>
        </w:rPr>
        <w:t xml:space="preserve"> s</w:t>
      </w:r>
      <w:r w:rsidRPr="00B8316E">
        <w:rPr>
          <w:u w:val="single"/>
        </w:rPr>
        <w:t>ections 1 through 35 of P.L.2007, c.63 (C.40A:65-1 through C.40A:65-35)</w:t>
      </w:r>
      <w:r>
        <w:rPr>
          <w:u w:val="single"/>
        </w:rPr>
        <w:t>,</w:t>
      </w:r>
      <w:r w:rsidRPr="00947FF5">
        <w:t xml:space="preserve"> </w:t>
      </w:r>
      <w:r>
        <w:t xml:space="preserve">shall fix the annual salary to be paid to the county tax administrator and the annual compensation of any clerical assistants.  The salary of the county tax administrator devoting full time to the duties of his office pursuant to R.S.54:3-7 shall not be less than $55,000.00 per annum in counties having a population of more than 500,000, not less than $45,000.00 per annum in counties having a population of at least 275,000 and not more than 500,000, and not less than $35,000.00 per annum in counties having a population of less than 275,000. In the case of a county tax administrator, who, pursuant to the provisions of subsection b. of R.S.54:3-7, is serving on a part-time basis, the governing body of the county shall fix an annual salary commensurate with the time that individual devotes to his duties as administrator.  </w:t>
      </w:r>
      <w:r>
        <w:rPr>
          <w:u w:val="single"/>
        </w:rPr>
        <w:t xml:space="preserve">In the case of two or more counties that </w:t>
      </w:r>
      <w:r w:rsidRPr="00B8316E">
        <w:rPr>
          <w:u w:val="single"/>
        </w:rPr>
        <w:t xml:space="preserve">enter into an agreement </w:t>
      </w:r>
      <w:r>
        <w:rPr>
          <w:u w:val="single"/>
        </w:rPr>
        <w:t>to share a county tax administrator and clerical assistants</w:t>
      </w:r>
      <w:r w:rsidRPr="001263CE">
        <w:rPr>
          <w:u w:val="single"/>
        </w:rPr>
        <w:t xml:space="preserve"> </w:t>
      </w:r>
      <w:r>
        <w:rPr>
          <w:u w:val="single"/>
        </w:rPr>
        <w:t xml:space="preserve">pursuant to the provisions of </w:t>
      </w:r>
      <w:r w:rsidRPr="00B8316E">
        <w:rPr>
          <w:u w:val="single"/>
        </w:rPr>
        <w:t>the "Uniform Shared</w:t>
      </w:r>
      <w:r>
        <w:rPr>
          <w:u w:val="single"/>
        </w:rPr>
        <w:t xml:space="preserve"> Services and Consolidation Act,</w:t>
      </w:r>
      <w:r w:rsidRPr="00B8316E">
        <w:rPr>
          <w:u w:val="single"/>
        </w:rPr>
        <w:t>"</w:t>
      </w:r>
      <w:r>
        <w:rPr>
          <w:u w:val="single"/>
        </w:rPr>
        <w:t xml:space="preserve"> s</w:t>
      </w:r>
      <w:r w:rsidRPr="00B8316E">
        <w:rPr>
          <w:u w:val="single"/>
        </w:rPr>
        <w:t>ections 1 through 35 of P.L.2007, c.63</w:t>
      </w:r>
      <w:r>
        <w:rPr>
          <w:u w:val="single"/>
        </w:rPr>
        <w:t> </w:t>
      </w:r>
      <w:r w:rsidRPr="00B8316E">
        <w:rPr>
          <w:u w:val="single"/>
        </w:rPr>
        <w:t>(C.40A:65-1 through C.40A:65-35)</w:t>
      </w:r>
      <w:r>
        <w:rPr>
          <w:u w:val="single"/>
        </w:rPr>
        <w:t>, the parties to the shared service agreement, by parallel resolutions, shall fix an annual salary commensurate with the combined population of the counties in the agreement and the minimum salary requirement provisions of this section.</w:t>
      </w:r>
      <w:r>
        <w:t xml:space="preserve">  Notwithstanding the minimum salary requirement provisions of this section to the contrary, if the county tax administrator of a county is receiving an annual salary prior to the effective date of this 1988 amendatory and supplementary act, P.L.1988, c.96, which is less than the applicable minimum salary set forth herein, the governing body of that county may, by ordinance or resolution, as may be appropriate, provide for the phasing in of the administrator's salary increase required by this 1988 amendatory and supplementary act according to the following schedules. If the annual salary increase required is greater </w:t>
      </w:r>
      <w:proofErr w:type="spellStart"/>
      <w:r>
        <w:t>that</w:t>
      </w:r>
      <w:proofErr w:type="spellEnd"/>
      <w:r>
        <w:t xml:space="preserve"> $10,000.00 but less than $15,000.00, the annual increase may phased in by two equal installments, the first during the current year and the second in the following year.  If the annual salary increase is $15,000.00 or more, the annual increase may be phased in by four equal installments, the first during the current year and the subsequent three in each of the three years following.  Such salaries and compensation shall be paid by the county treasurer pursuant to the fiscal procedures established by the governing body of the county. </w:t>
      </w:r>
    </w:p>
    <w:p w:rsidR="008B5F20" w:rsidRDefault="008B5F20" w:rsidP="008B5F20">
      <w:r>
        <w:tab/>
        <w:t xml:space="preserve">Notwithstanding any provisions of this section to the contrary, no county tax administrator devoting full time to the duties of his office on the effective date of this 1988 amendatory and supplementary act shall, as a result of the provisions of this 1988 amendatory and supplementary act, suffer any reduction in salary. </w:t>
      </w:r>
    </w:p>
    <w:p w:rsidR="008B5F20" w:rsidRDefault="008B5F20" w:rsidP="008B5F20">
      <w:r>
        <w:tab/>
        <w:t xml:space="preserve">For the purposes of this section "population" means the most recent official population count of each county of this State as reported by the New Jersey Department of Labor, Office of Demographic and Economic Analysis. </w:t>
      </w:r>
    </w:p>
    <w:p w:rsidR="008B5F20" w:rsidRDefault="008B5F20" w:rsidP="008B5F20">
      <w:r>
        <w:t>(</w:t>
      </w:r>
      <w:proofErr w:type="spellStart"/>
      <w:r>
        <w:t>cf</w:t>
      </w:r>
      <w:proofErr w:type="spellEnd"/>
      <w:r>
        <w:t>: P.L.1988, c.96, s.3)</w:t>
      </w:r>
    </w:p>
    <w:p w:rsidR="008B5F20" w:rsidRPr="00D71D68" w:rsidRDefault="008B5F20" w:rsidP="008B5F20"/>
    <w:p w:rsidR="008B5F20" w:rsidRPr="00AA7880" w:rsidRDefault="008B5F20" w:rsidP="008B5F20">
      <w:r>
        <w:tab/>
        <w:t>3.</w:t>
      </w:r>
      <w:r>
        <w:tab/>
        <w:t>This act shall take effect immediately.</w:t>
      </w:r>
    </w:p>
    <w:p w:rsidR="008B5F20" w:rsidRDefault="008B5F20" w:rsidP="008B5F20"/>
    <w:p w:rsidR="008B5F20" w:rsidRPr="00CE7BD8" w:rsidRDefault="008B5F20" w:rsidP="008B5F20"/>
    <w:p w:rsidR="008B5F20" w:rsidRPr="00AA7880" w:rsidRDefault="008B5F20" w:rsidP="008B5F20">
      <w:pPr>
        <w:jc w:val="center"/>
      </w:pPr>
      <w:r w:rsidRPr="00D71D68">
        <w:t>STATEMENT</w:t>
      </w:r>
    </w:p>
    <w:p w:rsidR="008B5F20" w:rsidRDefault="008B5F20" w:rsidP="008B5F20"/>
    <w:p w:rsidR="008B5F20" w:rsidRDefault="008B5F20" w:rsidP="008B5F20">
      <w:r>
        <w:tab/>
        <w:t xml:space="preserve">This bill would permit </w:t>
      </w:r>
      <w:r w:rsidRPr="00830AA8">
        <w:t xml:space="preserve">two or more </w:t>
      </w:r>
      <w:r>
        <w:t xml:space="preserve">adjoining </w:t>
      </w:r>
      <w:r w:rsidRPr="00830AA8">
        <w:t xml:space="preserve">counties </w:t>
      </w:r>
      <w:r>
        <w:t>to</w:t>
      </w:r>
      <w:r w:rsidRPr="00830AA8">
        <w:t xml:space="preserve"> enter into an agreement to share a county tax administrator and clerical assistants pursuant to the provisions of the "Uniform Shared Services and Consolidation Act," </w:t>
      </w:r>
      <w:r>
        <w:t>s</w:t>
      </w:r>
      <w:r w:rsidRPr="00830AA8">
        <w:t>ections 1 through 35 of P.L.2007, c.63 (C.40A:65-1 through C.40A:65-35)</w:t>
      </w:r>
      <w:r>
        <w:t>.</w:t>
      </w:r>
      <w:r w:rsidRPr="00830AA8">
        <w:t xml:space="preserve"> </w:t>
      </w:r>
    </w:p>
    <w:p w:rsidR="008B5F20" w:rsidRDefault="008B5F20" w:rsidP="008B5F20">
      <w:r>
        <w:tab/>
        <w:t xml:space="preserve">The bill would also allow </w:t>
      </w:r>
      <w:r w:rsidRPr="00830AA8">
        <w:t xml:space="preserve">the parties to the shared service agreement </w:t>
      </w:r>
      <w:r>
        <w:t>to</w:t>
      </w:r>
      <w:r w:rsidRPr="00830AA8">
        <w:t xml:space="preserve"> fix an annual salary </w:t>
      </w:r>
      <w:r>
        <w:t xml:space="preserve">for a shared county tax administrator and clerical assistants </w:t>
      </w:r>
      <w:r w:rsidRPr="00830AA8">
        <w:t xml:space="preserve">commensurate with the combined population of the </w:t>
      </w:r>
      <w:r>
        <w:t xml:space="preserve">participating </w:t>
      </w:r>
      <w:r w:rsidRPr="00830AA8">
        <w:t xml:space="preserve">counties </w:t>
      </w:r>
      <w:r>
        <w:t xml:space="preserve">and consistent with </w:t>
      </w:r>
      <w:r w:rsidRPr="00830AA8">
        <w:t xml:space="preserve">the minimum salary requirement provisions </w:t>
      </w:r>
      <w:r>
        <w:t>set forth in R.S.54:3-8</w:t>
      </w:r>
      <w:r w:rsidRPr="00830AA8">
        <w:t>.</w:t>
      </w:r>
    </w:p>
    <w:sectPr w:rsidR="008B5F20" w:rsidSect="00DE263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410" w:rsidRDefault="00050410">
      <w:r>
        <w:separator/>
      </w:r>
    </w:p>
  </w:endnote>
  <w:endnote w:type="continuationSeparator" w:id="0">
    <w:p w:rsidR="00050410" w:rsidRDefault="00050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63E" w:rsidRPr="00921C91" w:rsidRDefault="00DE26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263E" w:rsidRPr="00921C91" w:rsidRDefault="00DE263E">
    <w:pPr>
      <w:pStyle w:val="Footer"/>
      <w:rPr>
        <w:szCs w:val="18"/>
      </w:rPr>
    </w:pPr>
  </w:p>
  <w:p w:rsidR="00DE263E" w:rsidRPr="00921C91" w:rsidRDefault="00DE26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410" w:rsidRDefault="00050410">
      <w:r>
        <w:separator/>
      </w:r>
    </w:p>
  </w:footnote>
  <w:footnote w:type="continuationSeparator" w:id="0">
    <w:p w:rsidR="00050410" w:rsidRDefault="00050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450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E263E" w:rsidRDefault="00DE263E" w:rsidP="00DE263E">
    <w:pPr>
      <w:pStyle w:val="bpuHeadSpon"/>
    </w:pPr>
    <w:r w:rsidRPr="00DE263E">
      <w:rPr>
        <w:rStyle w:val="bpuHeadSponChar"/>
      </w:rPr>
      <w:t>S446</w:t>
    </w:r>
    <w:r>
      <w:t xml:space="preserve"> DOHERTY, SWEENEY</w:t>
    </w:r>
  </w:p>
  <w:p w:rsidR="00DE263E" w:rsidRDefault="00DE263E" w:rsidP="00DE263E">
    <w:pPr>
      <w:pStyle w:val="bpuHeadSpon"/>
    </w:pPr>
    <w:r>
      <w:fldChar w:fldCharType="begin"/>
    </w:r>
    <w:r>
      <w:instrText xml:space="preserve"> PAGE  \* MERGEFORMAT </w:instrText>
    </w:r>
    <w:r>
      <w:fldChar w:fldCharType="separate"/>
    </w:r>
    <w:r w:rsidR="00B4502F">
      <w:rPr>
        <w:noProof/>
      </w:rPr>
      <w:t>4</w:t>
    </w:r>
    <w:r>
      <w:fldChar w:fldCharType="end"/>
    </w:r>
  </w:p>
  <w:p w:rsidR="00DE263E" w:rsidRPr="00AF575C" w:rsidRDefault="00DE263E" w:rsidP="00DE26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E263E" w:rsidRDefault="00DE263E" w:rsidP="00DE263E">
    <w:pPr>
      <w:pStyle w:val="bpuHeadSpon"/>
    </w:pPr>
    <w:r w:rsidRPr="00DE263E">
      <w:rPr>
        <w:rStyle w:val="bpuHeadSponChar"/>
      </w:rPr>
      <w:t>S446</w:t>
    </w:r>
    <w:r>
      <w:t xml:space="preserve"> DOHERTY, SWEENEY</w:t>
    </w:r>
  </w:p>
  <w:p w:rsidR="00DE263E" w:rsidRDefault="00DE263E" w:rsidP="00DE263E">
    <w:pPr>
      <w:pStyle w:val="bpuHeadSpon"/>
    </w:pPr>
    <w:r>
      <w:fldChar w:fldCharType="begin"/>
    </w:r>
    <w:r>
      <w:instrText xml:space="preserve"> PAGE  \* MERGEFORMAT </w:instrText>
    </w:r>
    <w:r>
      <w:fldChar w:fldCharType="separate"/>
    </w:r>
    <w:r w:rsidR="00B4502F">
      <w:rPr>
        <w:noProof/>
      </w:rPr>
      <w:t>2</w:t>
    </w:r>
    <w:r>
      <w:fldChar w:fldCharType="end"/>
    </w:r>
  </w:p>
  <w:p w:rsidR="00DE263E" w:rsidRDefault="00DE263E" w:rsidP="00DE26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410"/>
    <w:rsid w:val="00000169"/>
    <w:rsid w:val="00004D4D"/>
    <w:rsid w:val="00007B70"/>
    <w:rsid w:val="00007DDD"/>
    <w:rsid w:val="00010512"/>
    <w:rsid w:val="00011BAB"/>
    <w:rsid w:val="000154F3"/>
    <w:rsid w:val="000203E7"/>
    <w:rsid w:val="00020E5B"/>
    <w:rsid w:val="000219C8"/>
    <w:rsid w:val="00030BB1"/>
    <w:rsid w:val="00035598"/>
    <w:rsid w:val="00050410"/>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DA2"/>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5F20"/>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02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F47"/>
    <w:rsid w:val="00DC75BA"/>
    <w:rsid w:val="00DD1E46"/>
    <w:rsid w:val="00DE263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070"/>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A8344C5-7D1F-47B6-9EE8-EBEE5C6E6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E2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E239F-8539-4B36-A43A-B01E86B32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1191</Words>
  <Characters>6331</Characters>
  <Application>Microsoft Office Word</Application>
  <DocSecurity>0</DocSecurity>
  <Lines>154</Lines>
  <Paragraphs>33</Paragraphs>
  <ScaleCrop>false</ScaleCrop>
  <HeadingPairs>
    <vt:vector size="2" baseType="variant">
      <vt:variant>
        <vt:lpstr>Title</vt:lpstr>
      </vt:variant>
      <vt:variant>
        <vt:i4>1</vt:i4>
      </vt:variant>
    </vt:vector>
  </HeadingPairs>
  <TitlesOfParts>
    <vt:vector size="1" baseType="lpstr">
      <vt:lpstr>S446</vt:lpstr>
    </vt:vector>
  </TitlesOfParts>
  <Manager>R229</Manager>
  <Company>OFFICE of LEGISLATIVE SERVICES</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S446</dc:title>
  <dc:creator>Senator  DOHERTY, Senator  SWEENEY</dc:creator>
  <cp:keywords>S446|4|SG |216|0|0|!|0|</cp:keywords>
  <dc:description>PREFILED 2020</dc:description>
  <cp:lastModifiedBy>Bell, Careema</cp:lastModifiedBy>
  <cp:revision>2</cp:revision>
  <cp:lastPrinted>2005-07-29T18:13:00Z</cp:lastPrinted>
  <dcterms:created xsi:type="dcterms:W3CDTF">2020-01-08T22:01:00Z</dcterms:created>
  <dcterms:modified xsi:type="dcterms:W3CDTF">2020-01-08T22:01:00Z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