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626D4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STATE AND LOCAL GOVERNMENT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626D4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446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626D42">
        <w:rPr>
          <w:caps/>
          <w:szCs w:val="24"/>
        </w:rPr>
        <w:t>FEBRUARY 22, 2021</w:t>
      </w:r>
    </w:p>
    <w:p w:rsidR="008C71EB" w:rsidRPr="00E3262F" w:rsidRDefault="008C71EB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Pr="00BB5EA8" w:rsidRDefault="008C71EB" w:rsidP="0083060A">
      <w:r w:rsidRPr="00BB5EA8">
        <w:tab/>
        <w:t>The Assembly State and Local Government Committee reports favorably Senate Bill No. 446.</w:t>
      </w:r>
    </w:p>
    <w:p w:rsidR="00863C58" w:rsidRPr="008E4262" w:rsidRDefault="00863C58" w:rsidP="00863C5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</w:r>
      <w:r w:rsidRPr="008E4262">
        <w:rPr>
          <w:spacing w:val="4"/>
          <w:szCs w:val="24"/>
        </w:rPr>
        <w:t xml:space="preserve">This bill would permit two or more adjoining counties to enter into an agreement to share a county tax administrator and clerical assistants pursuant to the provisions of the "Uniform Shared Services and Consolidation Act," sections 1 through 35 of P.L.2007, c.63 (C.40A:65-1 through C.40A:65-35). </w:t>
      </w:r>
    </w:p>
    <w:p w:rsidR="00863C58" w:rsidRDefault="00863C58" w:rsidP="00863C58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8E4262">
        <w:rPr>
          <w:spacing w:val="4"/>
          <w:szCs w:val="24"/>
        </w:rPr>
        <w:tab/>
        <w:t>The bill would also allow the parties to the shared service agreement to fix an annual salary for a shared county tax administrator and clerical assistants commensurate with the combined population of the participating counties and consistent with the minimum salary requirement provisions set forth in R.S.54:3-8.</w:t>
      </w:r>
    </w:p>
    <w:p w:rsidR="00863C58" w:rsidRDefault="00863C58" w:rsidP="00120C82">
      <w:r>
        <w:rPr>
          <w:spacing w:val="4"/>
          <w:szCs w:val="24"/>
        </w:rPr>
        <w:tab/>
      </w:r>
      <w:r>
        <w:t>As reported by the committee, this bill is identical to Assembly Bill No. 4992, which the committee also reported on this date.</w:t>
      </w:r>
    </w:p>
    <w:sectPr w:rsidR="00863C5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D42" w:rsidRDefault="00626D42">
      <w:r>
        <w:separator/>
      </w:r>
    </w:p>
  </w:endnote>
  <w:endnote w:type="continuationSeparator" w:id="0">
    <w:p w:rsidR="00626D42" w:rsidRDefault="00626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D42" w:rsidRDefault="00626D42">
      <w:r>
        <w:separator/>
      </w:r>
    </w:p>
  </w:footnote>
  <w:footnote w:type="continuationSeparator" w:id="0">
    <w:p w:rsidR="00626D42" w:rsidRDefault="00626D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20C82" w:rsidP="00120C82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20C82" w:rsidRDefault="00120C82" w:rsidP="00120C82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7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D4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0C82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A68F5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6D42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1E61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3C58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C71EB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3B0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B5EA8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84FB6"/>
    <w:rsid w:val="00F914C0"/>
    <w:rsid w:val="00FA2943"/>
    <w:rsid w:val="00FA3796"/>
    <w:rsid w:val="00FA6023"/>
    <w:rsid w:val="00FB122E"/>
    <w:rsid w:val="00FB4A2A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4D82250A-05F4-48F2-B760-5BFC79A11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20C8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20C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146</Words>
  <Characters>804</Characters>
  <Application>Microsoft Office Word</Application>
  <DocSecurity>0</DocSecurity>
  <Lines>26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ASL STATEMENT TO S446 2-22-21</vt:lpstr>
    </vt:vector>
  </TitlesOfParts>
  <Manager>R211</Manager>
  <Company>NJ OLS DMU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S446 ASL Statement 2/22/21</dc:title>
  <dc:subject/>
  <dc:creator>Assembly ASL</dc:creator>
  <cp:keywords>S446|1|LG |115|0|0|!||</cp:keywords>
  <dc:description/>
  <cp:lastModifiedBy>Sommers, Shelly</cp:lastModifiedBy>
  <cp:revision>2</cp:revision>
  <cp:lastPrinted>2021-02-23T15:20:00Z</cp:lastPrinted>
  <dcterms:created xsi:type="dcterms:W3CDTF">2021-02-23T18:31:00Z</dcterms:created>
  <dcterms:modified xsi:type="dcterms:W3CDTF">2021-02-23T18:31:00Z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