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B46" w:rsidRDefault="007A3B46" w:rsidP="007A3B46">
      <w:pPr>
        <w:pStyle w:val="bpuBill"/>
      </w:pPr>
      <w:bookmarkStart w:id="0" w:name="bpuFrontPg"/>
      <w:bookmarkStart w:id="1" w:name="_GoBack"/>
      <w:bookmarkEnd w:id="0"/>
      <w:bookmarkEnd w:id="1"/>
      <w:r>
        <w:t xml:space="preserve">SENATE, No. 458 </w:t>
      </w:r>
    </w:p>
    <w:p w:rsidR="007A3B46" w:rsidRPr="007A3B46" w:rsidRDefault="007A3B46" w:rsidP="007A3B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605" r:id="rId8"/>
        </w:object>
      </w:r>
    </w:p>
    <w:p w:rsidR="007A3B46" w:rsidRDefault="007A3B46" w:rsidP="007A3B46">
      <w:pPr>
        <w:pStyle w:val="bpuState"/>
      </w:pPr>
      <w:r>
        <w:t>STATE OF NEW JERSEY</w:t>
      </w:r>
    </w:p>
    <w:p w:rsidR="007A3B46" w:rsidRDefault="007A3B46" w:rsidP="007A3B46">
      <w:pPr>
        <w:pStyle w:val="bpuLegislature"/>
      </w:pPr>
      <w:proofErr w:type="gramStart"/>
      <w:r>
        <w:t>219th</w:t>
      </w:r>
      <w:proofErr w:type="gramEnd"/>
      <w:r>
        <w:t xml:space="preserve"> LEGISLATURE</w:t>
      </w:r>
    </w:p>
    <w:p w:rsidR="007A3B46" w:rsidRDefault="007A3B46" w:rsidP="007A3B46">
      <w:pPr>
        <w:pStyle w:val="bpuWpGraphic"/>
      </w:pPr>
      <w:r>
        <w:object w:dxaOrig="8985" w:dyaOrig="255">
          <v:shape id="_x0000_i1026" type="#_x0000_t75" style="width:6in;height:11.8pt" o:ole="">
            <v:imagedata r:id="rId7" o:title=""/>
          </v:shape>
          <o:OLEObject Type="Embed" ProgID="WPWin6.1" ShapeID="_x0000_i1026" DrawAspect="Content" ObjectID="_1640008606" r:id="rId9"/>
        </w:object>
      </w:r>
      <w:r>
        <w:t xml:space="preserve">  </w:t>
      </w:r>
    </w:p>
    <w:p w:rsidR="007A3B46" w:rsidRDefault="007A3B46" w:rsidP="007A3B46">
      <w:pPr>
        <w:pStyle w:val="bpuIntro"/>
      </w:pPr>
      <w:r>
        <w:t>PRE-FILED FOR INTRODUCTION IN THE 2020 SESSION</w:t>
      </w:r>
    </w:p>
    <w:p w:rsidR="007A3B46" w:rsidRDefault="007A3B46" w:rsidP="007A3B46">
      <w:pPr>
        <w:pStyle w:val="bpuIntro"/>
      </w:pPr>
    </w:p>
    <w:p w:rsidR="007A3B46" w:rsidRDefault="007A3B46" w:rsidP="007A3B46">
      <w:pPr>
        <w:pStyle w:val="bpuIntro"/>
        <w:sectPr w:rsidR="007A3B46" w:rsidSect="007A3B46">
          <w:headerReference w:type="even" r:id="rId10"/>
          <w:headerReference w:type="default" r:id="rId11"/>
          <w:pgSz w:w="12240" w:h="20160" w:code="5"/>
          <w:pgMar w:top="2160" w:right="1440" w:bottom="1440" w:left="1440" w:header="720" w:footer="720" w:gutter="0"/>
          <w:pgNumType w:start="1"/>
          <w:cols w:space="720"/>
          <w:docGrid w:linePitch="360"/>
        </w:sectPr>
      </w:pPr>
    </w:p>
    <w:p w:rsidR="007A3B46" w:rsidRDefault="007A3B46" w:rsidP="007A3B46">
      <w:pPr>
        <w:pStyle w:val="bpuIntro"/>
      </w:pPr>
    </w:p>
    <w:p w:rsidR="007A3B46" w:rsidRDefault="007A3B46" w:rsidP="007A3B46">
      <w:pPr>
        <w:pStyle w:val="bpuSponsor"/>
      </w:pPr>
      <w:r>
        <w:t>Sponsored by:</w:t>
      </w:r>
    </w:p>
    <w:p w:rsidR="007A3B46" w:rsidRDefault="007A3B46" w:rsidP="007A3B46">
      <w:pPr>
        <w:pStyle w:val="bpuSponsor"/>
      </w:pPr>
      <w:proofErr w:type="gramStart"/>
      <w:r>
        <w:t>Senator  MICHAEL</w:t>
      </w:r>
      <w:proofErr w:type="gramEnd"/>
      <w:r>
        <w:t xml:space="preserve"> J. DOHERTY</w:t>
      </w:r>
    </w:p>
    <w:p w:rsidR="007A3B46" w:rsidRDefault="007A3B46" w:rsidP="007A3B46">
      <w:pPr>
        <w:pStyle w:val="bpuSponsor"/>
      </w:pPr>
      <w:r>
        <w:t>District 23 (Hunterdon, Somerset and Warren)</w:t>
      </w:r>
    </w:p>
    <w:p w:rsidR="007A3B46" w:rsidRDefault="007A3B46" w:rsidP="007A3B46">
      <w:pPr>
        <w:pStyle w:val="bpuSponsor"/>
      </w:pPr>
    </w:p>
    <w:p w:rsidR="007A3B46" w:rsidRDefault="007A3B46" w:rsidP="007A3B46">
      <w:pPr>
        <w:pStyle w:val="bpuSponsor"/>
      </w:pPr>
      <w:r>
        <w:t>Co-Sponsored by:</w:t>
      </w:r>
    </w:p>
    <w:p w:rsidR="007A3B46" w:rsidRPr="007A3B46" w:rsidRDefault="007A3B46" w:rsidP="007A3B46">
      <w:pPr>
        <w:pStyle w:val="bpuSponsor"/>
      </w:pPr>
      <w:r w:rsidRPr="007A3B46">
        <w:t xml:space="preserve">Senator </w:t>
      </w:r>
      <w:proofErr w:type="spellStart"/>
      <w:r w:rsidRPr="007A3B46">
        <w:t>Oroho</w:t>
      </w:r>
      <w:proofErr w:type="spellEnd"/>
    </w:p>
    <w:p w:rsidR="007A3B46" w:rsidRDefault="007A3B46" w:rsidP="007A3B46"/>
    <w:p w:rsidR="007A3B46" w:rsidRPr="007A3B46" w:rsidRDefault="007A3B46" w:rsidP="007A3B46"/>
    <w:p w:rsidR="007A3B46" w:rsidRDefault="007A3B46" w:rsidP="007A3B46">
      <w:pPr>
        <w:pStyle w:val="bpuSponsor"/>
      </w:pPr>
    </w:p>
    <w:p w:rsidR="007A3B46" w:rsidRDefault="007A3B46" w:rsidP="007A3B46">
      <w:pPr>
        <w:pStyle w:val="bpuSponsor"/>
      </w:pPr>
    </w:p>
    <w:p w:rsidR="007A3B46" w:rsidRDefault="007A3B46" w:rsidP="007A3B46">
      <w:pPr>
        <w:pStyle w:val="bpuSponsor"/>
      </w:pPr>
      <w:r>
        <w:t>SYNOPSIS</w:t>
      </w:r>
    </w:p>
    <w:p w:rsidR="007A3B46" w:rsidRDefault="007A3B46" w:rsidP="007A3B46">
      <w:pPr>
        <w:pStyle w:val="bpuNormText"/>
      </w:pPr>
      <w:r>
        <w:tab/>
        <w:t xml:space="preserve">Provides one-third of motor vehicle fine moneys generated through State Police issued tickets go to municipality where violation occurred. </w:t>
      </w:r>
    </w:p>
    <w:p w:rsidR="007A3B46" w:rsidRDefault="007A3B46" w:rsidP="007A3B46">
      <w:pPr>
        <w:pStyle w:val="bpuNormText"/>
      </w:pPr>
    </w:p>
    <w:p w:rsidR="007A3B46" w:rsidRDefault="007A3B46" w:rsidP="007A3B46">
      <w:pPr>
        <w:pStyle w:val="bpuSponsor"/>
      </w:pPr>
      <w:r>
        <w:t xml:space="preserve">CURRENT VERSION OF TEXT </w:t>
      </w:r>
    </w:p>
    <w:p w:rsidR="007A3B46" w:rsidRDefault="007A3B46" w:rsidP="007A3B46">
      <w:pPr>
        <w:pStyle w:val="bpuNormText"/>
      </w:pPr>
      <w:r>
        <w:tab/>
        <w:t>Introduced Pending Technical Review by Legislative Counsel.</w:t>
      </w:r>
    </w:p>
    <w:p w:rsidR="007A3B46" w:rsidRDefault="007A3B46" w:rsidP="007A3B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A3B46" w:rsidRDefault="007A3B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A3B46" w:rsidSect="007A3B46">
          <w:type w:val="continuous"/>
          <w:pgSz w:w="12240" w:h="20160" w:code="5"/>
          <w:pgMar w:top="2160" w:right="2275" w:bottom="1440" w:left="2275" w:header="72" w:footer="720" w:gutter="0"/>
          <w:pgNumType w:start="1"/>
          <w:cols w:space="720"/>
          <w:docGrid w:linePitch="360"/>
        </w:sectPr>
      </w:pPr>
    </w:p>
    <w:p w:rsidR="007F7D7A" w:rsidRPr="00677316" w:rsidRDefault="007F7D7A" w:rsidP="007F7D7A">
      <w:pPr>
        <w:pStyle w:val="HangingAnAct"/>
        <w:rPr>
          <w:rStyle w:val="HangingAnActChar"/>
        </w:rPr>
      </w:pPr>
      <w:r w:rsidRPr="007F7D7A">
        <w:rPr>
          <w:rStyle w:val="BillHead"/>
        </w:rPr>
        <w:lastRenderedPageBreak/>
        <w:t>An Act</w:t>
      </w:r>
      <w:r w:rsidRPr="006B7FA7">
        <w:rPr>
          <w:rStyle w:val="HangingAnActChar"/>
        </w:rPr>
        <w:t xml:space="preserve"> </w:t>
      </w:r>
      <w:r>
        <w:rPr>
          <w:rStyle w:val="HangingAnActChar"/>
        </w:rPr>
        <w:t>concerning certain motor vehicle fine and penalty moneys, and amending R.S.39:5-41.</w:t>
      </w:r>
    </w:p>
    <w:p w:rsidR="007F7D7A" w:rsidRPr="00D71D68" w:rsidRDefault="007F7D7A" w:rsidP="007F7D7A"/>
    <w:p w:rsidR="007F7D7A" w:rsidRPr="00AA7880" w:rsidRDefault="007F7D7A" w:rsidP="007F7D7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7D7A" w:rsidRPr="00D71D68" w:rsidRDefault="007F7D7A" w:rsidP="007F7D7A"/>
    <w:p w:rsidR="007F7D7A" w:rsidRPr="00E37BFB" w:rsidRDefault="007F7D7A" w:rsidP="007F7D7A">
      <w:r>
        <w:tab/>
      </w:r>
      <w:r w:rsidRPr="00E37BFB">
        <w:t>1.</w:t>
      </w:r>
      <w:r w:rsidRPr="00E37BFB">
        <w:tab/>
        <w:t>R.S.39:5-41 is amended to read as follows:</w:t>
      </w:r>
    </w:p>
    <w:p w:rsidR="007F7D7A" w:rsidRPr="00E37BFB" w:rsidRDefault="007F7D7A" w:rsidP="007F7D7A">
      <w:r w:rsidRPr="00E37BFB">
        <w:tab/>
        <w:t>39:5-41.</w:t>
      </w:r>
      <w:r w:rsidRPr="00E37BFB">
        <w:tab/>
        <w:t>a.  All fines, penalties</w:t>
      </w:r>
      <w:r>
        <w:rPr>
          <w:u w:val="single"/>
        </w:rPr>
        <w:t>,</w:t>
      </w:r>
      <w:r w:rsidRPr="00E37BFB">
        <w:t xml:space="preserve"> and forfeitures imposed and collected under authority of law for any violations of R.S.39:4-63 and R.S.39:4-64 shall be forwarded by the judge to whom the same have been paid to the proper financial officer of a county, if the violation occurred within the jurisdiction of that county's central municipal court, established pursuant to N.J.S.2B:12-1 et seq. or the municipality wherein the violation occurred, to be used by the county or municipality to help finance litter control activities in addition to or supplementing existing litter pickup and removal activities in the municipality.</w:t>
      </w:r>
    </w:p>
    <w:p w:rsidR="007F7D7A" w:rsidRPr="00E37BFB" w:rsidRDefault="007F7D7A" w:rsidP="007F7D7A">
      <w:r w:rsidRPr="00E37BFB">
        <w:tab/>
        <w:t>b.</w:t>
      </w:r>
      <w:r w:rsidRPr="00E37BFB">
        <w:tab/>
        <w:t>Except as otherwise provided by subsection a. of this section, all fines, penalties</w:t>
      </w:r>
      <w:r>
        <w:rPr>
          <w:u w:val="single"/>
        </w:rPr>
        <w:t>,</w:t>
      </w:r>
      <w:r w:rsidRPr="00E37BFB">
        <w:t xml:space="preserve"> and forfeitures imposed and collected under authority of law for any violations of the provisions of this Title, other than those violations in which the complaining witness is the chief administrator, a member of his staff, a member of the State Police, a member of a county police department and force</w:t>
      </w:r>
      <w:r>
        <w:t>,</w:t>
      </w:r>
      <w:r w:rsidRPr="00E37BFB">
        <w:t xml:space="preserve"> a county park police system</w:t>
      </w:r>
      <w:r>
        <w:t>, or a sheriff’s office</w:t>
      </w:r>
      <w:r w:rsidRPr="00E37BFB">
        <w:t xml:space="preserve"> in a county that has established a central municipal court, an inspector of the Board of Public Utilities, or a law enforcement officer of any other State agency, shall be forwarded by the judge to whom the same have been paid as follows: one-half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one-half of the total amount collected to the proper financial officer of the county wherein they were collected, to be used by the county as a fund for the construction, reconstruction, maintenance</w:t>
      </w:r>
      <w:r>
        <w:rPr>
          <w:u w:val="single"/>
        </w:rPr>
        <w:t>,</w:t>
      </w:r>
      <w:r w:rsidRPr="00E37BFB">
        <w:t xml:space="preserve"> and repair of roads and bridges, snow removal, the acquisition and purchase of rights-of-way, and the purchase, replacement</w:t>
      </w:r>
      <w:r>
        <w:rPr>
          <w:u w:val="single"/>
        </w:rPr>
        <w:t>,</w:t>
      </w:r>
      <w:r w:rsidRPr="00E37BFB">
        <w:t xml:space="preserve"> and repair of equipment for use on said roads and bridges therein.  Up to </w:t>
      </w:r>
      <w:r w:rsidRPr="0027005E">
        <w:rPr>
          <w:rFonts w:ascii="Albertus Extra Bold" w:hAnsi="Albertus Extra Bold"/>
          <w:b/>
        </w:rPr>
        <w:t>[</w:t>
      </w:r>
      <w:r w:rsidRPr="00E37BFB">
        <w:t>25%</w:t>
      </w:r>
      <w:r w:rsidRPr="0027005E">
        <w:rPr>
          <w:rFonts w:ascii="Albertus Extra Bold" w:hAnsi="Albertus Extra Bold"/>
          <w:b/>
        </w:rPr>
        <w:t>]</w:t>
      </w:r>
      <w:r>
        <w:t xml:space="preserve"> </w:t>
      </w:r>
      <w:r>
        <w:rPr>
          <w:u w:val="single"/>
        </w:rPr>
        <w:t>25 percent</w:t>
      </w:r>
      <w:r w:rsidRPr="00E37BFB">
        <w:t xml:space="preserve"> of the money received by a municipality pursuant to this subsection, but not more than the actual amount budgeted for the municipal court, whichever is less, may be used to upgrade case processing.</w:t>
      </w:r>
    </w:p>
    <w:p w:rsidR="007A3B46" w:rsidRDefault="007F7D7A" w:rsidP="007A3B46">
      <w:r w:rsidRPr="00E37BFB">
        <w:tab/>
      </w:r>
      <w:r w:rsidRPr="00E37BFB">
        <w:rPr>
          <w:u w:val="single"/>
        </w:rPr>
        <w:t xml:space="preserve">All fines, penalties, and forfeitures imposed and collected under authority of law for any violations of the provisions of this Title in which the complaining witness is a member of the State Police shall be forwarded by the judge to whom the same have been paid as </w:t>
      </w:r>
      <w:r w:rsidR="007A3B46">
        <w:br w:type="page"/>
      </w:r>
    </w:p>
    <w:p w:rsidR="007F7D7A" w:rsidRPr="00E37BFB" w:rsidRDefault="007F7D7A" w:rsidP="007F7D7A">
      <w:pPr>
        <w:rPr>
          <w:u w:val="single"/>
        </w:rPr>
      </w:pPr>
      <w:r w:rsidRPr="00E37BFB">
        <w:rPr>
          <w:u w:val="single"/>
        </w:rPr>
        <w:lastRenderedPageBreak/>
        <w:t>follows:  one-third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two-thirds of the total amount collected to the State Treasurer for deposit and use in accordance with the provisions for deposit pursuant to R.S.52:18-32.</w:t>
      </w:r>
    </w:p>
    <w:p w:rsidR="007F7D7A" w:rsidRPr="00E37BFB" w:rsidRDefault="007F7D7A" w:rsidP="007F7D7A">
      <w:r w:rsidRPr="00E37BFB">
        <w:tab/>
        <w:t>All fines, penalties</w:t>
      </w:r>
      <w:r>
        <w:rPr>
          <w:u w:val="single"/>
        </w:rPr>
        <w:t>,</w:t>
      </w:r>
      <w:r w:rsidRPr="00E37BFB">
        <w:t xml:space="preserve"> and forfeitures imposed and collected under authority of law for any violations of the provisions of this Title, in which the complaining witness is a member of a count</w:t>
      </w:r>
      <w:r>
        <w:t>y police department and force,</w:t>
      </w:r>
      <w:r w:rsidRPr="00E37BFB">
        <w:t xml:space="preserve"> a county park police system</w:t>
      </w:r>
      <w:r>
        <w:t>, or a county sheriff’s office</w:t>
      </w:r>
      <w:r w:rsidRPr="00E37BFB">
        <w:t xml:space="preserve"> in a county that has established a central municipal court, shall be forwarded by the judge to whom the same have been paid to the financial officer, designated by the governing body of the county, for all violations occurring within the jurisdiction of that court, to be used for general county use and to defray the cost of operating the central municipal court.</w:t>
      </w:r>
    </w:p>
    <w:p w:rsidR="007F7D7A" w:rsidRPr="00E37BFB" w:rsidRDefault="007F7D7A" w:rsidP="007F7D7A">
      <w:r w:rsidRPr="00E37BFB">
        <w:tab/>
        <w:t xml:space="preserve">Whenever any county has deposited moneys collected pursuant to this section in a special trust fund in lieu of expending the same for the purposes authorized by this section, it may withdraw from </w:t>
      </w:r>
      <w:r w:rsidRPr="005543F5">
        <w:rPr>
          <w:rFonts w:ascii="Albertus Extra Bold" w:hAnsi="Albertus Extra Bold"/>
          <w:b/>
        </w:rPr>
        <w:t>[</w:t>
      </w:r>
      <w:r w:rsidRPr="00E37BFB">
        <w:t>said</w:t>
      </w:r>
      <w:r w:rsidRPr="005543F5">
        <w:rPr>
          <w:rFonts w:ascii="Albertus Extra Bold" w:hAnsi="Albertus Extra Bold"/>
          <w:b/>
        </w:rPr>
        <w:t>]</w:t>
      </w:r>
      <w:r>
        <w:t xml:space="preserve"> </w:t>
      </w:r>
      <w:r>
        <w:rPr>
          <w:u w:val="single"/>
        </w:rPr>
        <w:t>the</w:t>
      </w:r>
      <w:r w:rsidRPr="00E37BFB">
        <w:t xml:space="preserve"> special trust fund in any year an amount which is not in excess of the amount expended by the county over the immediately preceding three-year period from general county revenues for said purposes. </w:t>
      </w:r>
      <w:r w:rsidRPr="005543F5">
        <w:rPr>
          <w:rFonts w:ascii="Albertus Extra Bold" w:hAnsi="Albertus Extra Bold"/>
          <w:b/>
        </w:rPr>
        <w:t>[</w:t>
      </w:r>
      <w:r w:rsidRPr="00E37BFB">
        <w:t>Such</w:t>
      </w:r>
      <w:r w:rsidRPr="005543F5">
        <w:rPr>
          <w:rFonts w:ascii="Albertus Extra Bold" w:hAnsi="Albertus Extra Bold"/>
          <w:b/>
        </w:rPr>
        <w:t>]</w:t>
      </w:r>
      <w:r>
        <w:t xml:space="preserve"> </w:t>
      </w:r>
      <w:r>
        <w:rPr>
          <w:u w:val="single"/>
        </w:rPr>
        <w:t>The</w:t>
      </w:r>
      <w:r w:rsidRPr="00E37BFB">
        <w:t xml:space="preserve"> moneys withdrawn from the trust fund shall be accounted for and used as are other general county revenues.</w:t>
      </w:r>
      <w:r w:rsidRPr="00E37BFB">
        <w:cr/>
      </w:r>
      <w:r w:rsidRPr="00E37BFB">
        <w:tab/>
        <w:t>c.</w:t>
      </w:r>
      <w:r w:rsidRPr="00E37BFB">
        <w:tab/>
        <w:t>(Deleted by amendment, P.L.1993, c.293</w:t>
      </w:r>
      <w:r>
        <w:t xml:space="preserve"> </w:t>
      </w:r>
      <w:r w:rsidRPr="005543F5">
        <w:rPr>
          <w:rFonts w:ascii="Albertus Extra Bold" w:hAnsi="Albertus Extra Bold"/>
          <w:b/>
        </w:rPr>
        <w:t>[</w:t>
      </w:r>
      <w:r w:rsidRPr="00E37BFB">
        <w:t>.</w:t>
      </w:r>
      <w:r w:rsidRPr="005543F5">
        <w:rPr>
          <w:rFonts w:ascii="Albertus Extra Bold" w:hAnsi="Albertus Extra Bold"/>
          <w:b/>
        </w:rPr>
        <w:t>]</w:t>
      </w:r>
      <w:r w:rsidRPr="00E37BFB">
        <w:t>)</w:t>
      </w:r>
    </w:p>
    <w:p w:rsidR="007F7D7A" w:rsidRPr="00E37BFB" w:rsidRDefault="007F7D7A" w:rsidP="007F7D7A">
      <w:r w:rsidRPr="00E37BFB">
        <w:tab/>
        <w:t>d.</w:t>
      </w:r>
      <w:r w:rsidRPr="00E37BFB">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In addition, upon the forfeiture of bail, $1 of that forfeiture shall be forwarded to the State Treasurer. The State Treasurer shall annually deposit those moneys so forwarded in the "Body Armor Replacement" fund established pursuant to section 1 of P.L.1997, c.177 (C.52:17B-4.4).  Beginning in the fiscal year next following the effective date of this act, the State Treasurer annually shall allocate from those moneys so forwarded an amount not to exceed $400,000 to the Department of the Treasury to be expended exclusively for the purposes of funding the operation of the "Law Enforcement Officer Crisis Intervention Services" telephone hotline established and maintained under the provisions of sections 115 and 116 of P.L.2008, c.29 (C.26:2NN-1 and C.26:2NN-2).</w:t>
      </w:r>
    </w:p>
    <w:p w:rsidR="007F7D7A" w:rsidRPr="00E37BFB" w:rsidRDefault="007F7D7A" w:rsidP="007F7D7A">
      <w:r w:rsidRPr="00E37BFB">
        <w:tab/>
        <w:t>e.</w:t>
      </w:r>
      <w:r w:rsidRPr="00E37BFB">
        <w:tab/>
        <w:t xml:space="preserve">Notwithstanding the provisions of subsections a. and b. of this section, $1 shall be added to the amount of each fine and penalty imposed and collected through a court under authority of </w:t>
      </w:r>
      <w:r w:rsidRPr="00E37BFB">
        <w:lastRenderedPageBreak/>
        <w:t xml:space="preserve">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Spinal Cord Research Fund" established pursuant to section 9 of P.L.1999, c.201 (C.52:9E-9).  In order to comply with the provisions of Article VIII, Section II, paragraph 5 of the State Constitution, a municipal or county agency which forwards moneys to the State Treasurer pursuant to this subsection may retain an amount equal to </w:t>
      </w:r>
      <w:r w:rsidRPr="005543F5">
        <w:rPr>
          <w:rFonts w:ascii="Albertus Extra Bold" w:hAnsi="Albertus Extra Bold"/>
          <w:b/>
        </w:rPr>
        <w:t>[</w:t>
      </w:r>
      <w:r w:rsidRPr="00E37BFB">
        <w:t>2%</w:t>
      </w:r>
      <w:r w:rsidRPr="005543F5">
        <w:rPr>
          <w:rFonts w:ascii="Albertus Extra Bold" w:hAnsi="Albertus Extra Bold"/>
          <w:b/>
        </w:rPr>
        <w:t>]</w:t>
      </w:r>
      <w:r>
        <w:t xml:space="preserve"> </w:t>
      </w:r>
      <w:r>
        <w:rPr>
          <w:u w:val="single"/>
        </w:rPr>
        <w:t>two percent</w:t>
      </w:r>
      <w:r w:rsidRPr="00E37BFB">
        <w:t xml:space="preserve"> of the moneys which it collects pursuant to this subsection as compensation for its administrative costs associated with implementing the provisions of this subsection.</w:t>
      </w:r>
    </w:p>
    <w:p w:rsidR="007F7D7A" w:rsidRPr="00E37BFB" w:rsidRDefault="007F7D7A" w:rsidP="007F7D7A">
      <w:r w:rsidRPr="00E37BFB">
        <w:tab/>
        <w:t>f.</w:t>
      </w:r>
      <w:r w:rsidRPr="00E37BFB">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"Autism Medical Research and Treatment Fund" established pursuant to section 1 of P.L.2003, c.144 (C.30:6D-62.2).</w:t>
      </w:r>
    </w:p>
    <w:p w:rsidR="007F7D7A" w:rsidRPr="00E37BFB" w:rsidRDefault="007F7D7A" w:rsidP="007F7D7A">
      <w:r w:rsidRPr="00E37BFB">
        <w:tab/>
        <w:t>g.</w:t>
      </w:r>
      <w:r w:rsidRPr="00E37BFB">
        <w:tab/>
        <w:t>Notwithstanding the provisions of subsections a. and b. of this section, $2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Forensic DNA Laboratory Fund" established pursuant to</w:t>
      </w:r>
      <w:r>
        <w:t xml:space="preserve"> </w:t>
      </w:r>
      <w:r>
        <w:rPr>
          <w:u w:val="single"/>
        </w:rPr>
        <w:t>section 7 of</w:t>
      </w:r>
      <w:r w:rsidRPr="00E37BFB">
        <w:t xml:space="preserve"> P.L.2003, c.183</w:t>
      </w:r>
      <w:r>
        <w:t xml:space="preserve"> </w:t>
      </w:r>
      <w:r>
        <w:rPr>
          <w:u w:val="single"/>
        </w:rPr>
        <w:t>(C.53:1-20.28a)</w:t>
      </w:r>
      <w:r w:rsidRPr="00E37BFB">
        <w:t>.  Prior to depositing the moneys into the fund, the State Treasurer shall forward to the Administrative Office of the Courts an amount not to exceed $475,000 from moneys initially collected pursuant to this subsection to be used exclusively to establish a collection mechanism and to provide funding to update the Automated Traffic System Fund created pursuant to N.J.S.2B:12-30 to implement the provisions of this subsection.</w:t>
      </w:r>
    </w:p>
    <w:p w:rsidR="007F7D7A" w:rsidRPr="00E37BFB" w:rsidRDefault="007F7D7A" w:rsidP="007F7D7A">
      <w:r w:rsidRPr="00E37BFB">
        <w:tab/>
        <w:t>h.</w:t>
      </w:r>
      <w:r w:rsidRPr="00E37BFB">
        <w:tab/>
        <w:t xml:space="preserve">Notwithstanding the provisions of subsections a. and b. of this section, $1 shall be added to the amount of each fine and penalty imposed and collected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Brain Injury Research Fund" established pursuant to section 9 of P.L.2003, c.200 (C.52:9EE-9). </w:t>
      </w:r>
      <w:r w:rsidRPr="00E37BFB">
        <w:lastRenderedPageBreak/>
        <w:t>The Administrative Office of the Courts may retain an amount equal to $475,000 from the moneys which it initially collects pursuant to this subsection, prior to depositing any moneys in the "New Jersey Brain Injury Research Fund," in order to meet the expenses associated with utilizing the Automated Traffic System Fund created pursuant to N.J.S.2B:12-30 to implement the provisions of this subsection and serve other statutory purposes.</w:t>
      </w:r>
    </w:p>
    <w:p w:rsidR="007F7D7A" w:rsidRPr="00E37BFB" w:rsidRDefault="007F7D7A" w:rsidP="007F7D7A">
      <w:r w:rsidRPr="00E37BFB">
        <w:tab/>
      </w:r>
      <w:proofErr w:type="spellStart"/>
      <w:r w:rsidRPr="00E37BFB">
        <w:t>i</w:t>
      </w:r>
      <w:proofErr w:type="spellEnd"/>
      <w:r w:rsidRPr="00E37BFB">
        <w:t>.</w:t>
      </w:r>
      <w:r w:rsidRPr="00E37BFB">
        <w:tab/>
        <w:t>Notwithstanding the provisions of subsections a. and b. of this section, all fines and penalties imposed and collected under authority of law for any violation related to the unlawful operation or the sale of a vehicle under section 1 of P.L.1955, c.53 (C.39:3-17.1) shall be forwarded by the judge to whom the same have been paid to the State Treasurer, if the complaining witness is the chief administrator, a member of his staff, a member of the State Police, an inspector of the Board of Public Utilities, or a law enforcement officer</w:t>
      </w:r>
      <w:r>
        <w:rPr>
          <w:u w:val="single"/>
        </w:rPr>
        <w:t>,</w:t>
      </w:r>
      <w:r w:rsidRPr="00E37BFB">
        <w:t xml:space="preserve"> or other official of any other State agency; or, if the complaining witness is not one of the foregoing, one-half to the chief financial officer of the county and one-half to the chief financial officer of the municipality wherein the violation occurred.</w:t>
      </w:r>
    </w:p>
    <w:p w:rsidR="007F7D7A" w:rsidRDefault="007F7D7A" w:rsidP="007F7D7A">
      <w:r>
        <w:t>(</w:t>
      </w:r>
      <w:proofErr w:type="spellStart"/>
      <w:r>
        <w:t>cf</w:t>
      </w:r>
      <w:proofErr w:type="spellEnd"/>
      <w:r>
        <w:t>:  P.L.2015, c.103, s.2</w:t>
      </w:r>
      <w:r w:rsidRPr="00E37BFB">
        <w:t>)</w:t>
      </w:r>
    </w:p>
    <w:p w:rsidR="007F7D7A" w:rsidRDefault="007F7D7A" w:rsidP="007F7D7A"/>
    <w:p w:rsidR="007F7D7A" w:rsidRPr="00846C08" w:rsidRDefault="007F7D7A" w:rsidP="007F7D7A">
      <w:pPr>
        <w:rPr>
          <w:spacing w:val="0"/>
          <w:szCs w:val="20"/>
        </w:rPr>
      </w:pPr>
      <w:r>
        <w:tab/>
        <w:t>2.</w:t>
      </w:r>
      <w:r>
        <w:tab/>
        <w:t xml:space="preserve">This act shall take effect on the first day of the </w:t>
      </w:r>
      <w:r w:rsidRPr="00C9671F">
        <w:t>fifth</w:t>
      </w:r>
      <w:r>
        <w:t xml:space="preserve"> month following enactment.</w:t>
      </w:r>
    </w:p>
    <w:p w:rsidR="007F7D7A" w:rsidRDefault="007F7D7A" w:rsidP="007F7D7A"/>
    <w:p w:rsidR="007F7D7A" w:rsidRDefault="007F7D7A" w:rsidP="007F7D7A"/>
    <w:p w:rsidR="007F7D7A" w:rsidRPr="00AA7880" w:rsidRDefault="007F7D7A" w:rsidP="007F7D7A">
      <w:pPr>
        <w:jc w:val="center"/>
      </w:pPr>
      <w:r w:rsidRPr="00D71D68">
        <w:t>STATEMENT</w:t>
      </w:r>
    </w:p>
    <w:p w:rsidR="007F7D7A" w:rsidRDefault="007F7D7A" w:rsidP="007F7D7A"/>
    <w:p w:rsidR="007F7D7A" w:rsidRPr="005D4708" w:rsidRDefault="007F7D7A" w:rsidP="007F7D7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5D4708">
        <w:rPr>
          <w:spacing w:val="0"/>
          <w:szCs w:val="20"/>
        </w:rPr>
        <w:t>his bill revises the statutory distribution of motor vehicle fines that are collected for tickets issued by the State Police.</w:t>
      </w:r>
    </w:p>
    <w:p w:rsidR="007F7D7A" w:rsidRPr="005D4708" w:rsidRDefault="007F7D7A" w:rsidP="007F7D7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D4708">
        <w:rPr>
          <w:spacing w:val="0"/>
          <w:szCs w:val="20"/>
        </w:rPr>
        <w:tab/>
        <w:t>Currently, all motor vehicle fine, penalty, and forfeiture moneys generated through tickets written by the State Police are paid to the State Treasurer and available for general State purposes.</w:t>
      </w:r>
    </w:p>
    <w:p w:rsidR="007F7D7A" w:rsidRPr="00C9671F" w:rsidRDefault="007F7D7A" w:rsidP="007F7D7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D4708">
        <w:rPr>
          <w:spacing w:val="0"/>
          <w:szCs w:val="20"/>
        </w:rPr>
        <w:tab/>
        <w:t>This bill provides that two-thirds of those motor vehicle fine, penalty, and forfeiture moneys are to be paid to the State and the remaining one-third is to be paid to the municipality in which the violation occurred.  The bill authorizes the recipient municipalities to use these moneys for general municipal purposes and to defray the cost of operating their municipal courts.</w:t>
      </w:r>
    </w:p>
    <w:sectPr w:rsidR="007F7D7A" w:rsidRPr="00C9671F" w:rsidSect="007A3B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457" w:rsidRDefault="00BC5457">
      <w:r>
        <w:separator/>
      </w:r>
    </w:p>
  </w:endnote>
  <w:endnote w:type="continuationSeparator" w:id="0">
    <w:p w:rsidR="00BC5457" w:rsidRDefault="00BC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B46" w:rsidRPr="00921C91" w:rsidRDefault="007A3B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B46" w:rsidRPr="00921C91" w:rsidRDefault="007A3B46">
    <w:pPr>
      <w:pStyle w:val="Footer"/>
      <w:rPr>
        <w:szCs w:val="18"/>
      </w:rPr>
    </w:pPr>
  </w:p>
  <w:p w:rsidR="007A3B46" w:rsidRPr="00921C91" w:rsidRDefault="007A3B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457" w:rsidRDefault="00BC5457">
      <w:r>
        <w:separator/>
      </w:r>
    </w:p>
  </w:footnote>
  <w:footnote w:type="continuationSeparator" w:id="0">
    <w:p w:rsidR="00BC5457" w:rsidRDefault="00BC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26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A3B46" w:rsidRDefault="007A3B46" w:rsidP="007A3B46">
    <w:pPr>
      <w:pStyle w:val="bpuHeadSpon"/>
    </w:pPr>
    <w:r w:rsidRPr="007A3B46">
      <w:rPr>
        <w:rStyle w:val="bpuHeadSponChar"/>
      </w:rPr>
      <w:t>S458</w:t>
    </w:r>
    <w:r>
      <w:t xml:space="preserve"> DOHERTY</w:t>
    </w:r>
  </w:p>
  <w:p w:rsidR="007A3B46" w:rsidRDefault="007A3B46" w:rsidP="007A3B46">
    <w:pPr>
      <w:pStyle w:val="bpuHeadSpon"/>
    </w:pPr>
    <w:r>
      <w:fldChar w:fldCharType="begin"/>
    </w:r>
    <w:r>
      <w:instrText xml:space="preserve"> PAGE  \* MERGEFORMAT </w:instrText>
    </w:r>
    <w:r>
      <w:fldChar w:fldCharType="separate"/>
    </w:r>
    <w:r w:rsidR="00A9262E">
      <w:rPr>
        <w:noProof/>
      </w:rPr>
      <w:t>5</w:t>
    </w:r>
    <w:r>
      <w:fldChar w:fldCharType="end"/>
    </w:r>
  </w:p>
  <w:p w:rsidR="007A3B46" w:rsidRPr="00AF575C" w:rsidRDefault="007A3B46" w:rsidP="007A3B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A3B46" w:rsidRDefault="007A3B46" w:rsidP="007A3B46">
    <w:pPr>
      <w:pStyle w:val="bpuHeadSpon"/>
    </w:pPr>
    <w:r w:rsidRPr="007A3B46">
      <w:rPr>
        <w:rStyle w:val="bpuHeadSponChar"/>
      </w:rPr>
      <w:t>S458</w:t>
    </w:r>
    <w:r>
      <w:t xml:space="preserve"> DOHERTY</w:t>
    </w:r>
  </w:p>
  <w:p w:rsidR="007A3B46" w:rsidRDefault="007A3B46" w:rsidP="007A3B46">
    <w:pPr>
      <w:pStyle w:val="bpuHeadSpon"/>
    </w:pPr>
    <w:r>
      <w:fldChar w:fldCharType="begin"/>
    </w:r>
    <w:r>
      <w:instrText xml:space="preserve"> PAGE  \* MERGEFORMAT </w:instrText>
    </w:r>
    <w:r>
      <w:fldChar w:fldCharType="separate"/>
    </w:r>
    <w:r w:rsidR="00A9262E">
      <w:rPr>
        <w:noProof/>
      </w:rPr>
      <w:t>2</w:t>
    </w:r>
    <w:r>
      <w:fldChar w:fldCharType="end"/>
    </w:r>
  </w:p>
  <w:p w:rsidR="007A3B46" w:rsidRDefault="007A3B46" w:rsidP="007A3B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4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23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95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B46"/>
    <w:rsid w:val="007C1354"/>
    <w:rsid w:val="007D0F64"/>
    <w:rsid w:val="007F02BF"/>
    <w:rsid w:val="007F2A14"/>
    <w:rsid w:val="007F7D7A"/>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62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45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D7BC4D0-68D5-4EBF-8664-95D66A8F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A3B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5D45B-A586-42C0-82CF-7872127A7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1847</Words>
  <Characters>9463</Characters>
  <Application>Microsoft Office Word</Application>
  <DocSecurity>0</DocSecurity>
  <Lines>206</Lines>
  <Paragraphs>34</Paragraphs>
  <ScaleCrop>false</ScaleCrop>
  <HeadingPairs>
    <vt:vector size="2" baseType="variant">
      <vt:variant>
        <vt:lpstr>Title</vt:lpstr>
      </vt:variant>
      <vt:variant>
        <vt:i4>1</vt:i4>
      </vt:variant>
    </vt:vector>
  </HeadingPairs>
  <TitlesOfParts>
    <vt:vector size="1" baseType="lpstr">
      <vt:lpstr>doherty/1654_I1</vt:lpstr>
    </vt:vector>
  </TitlesOfParts>
  <Manager>R229</Manager>
  <Company>OFFICE of LEGISLATIVE SERVICES</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S458</dc:title>
  <dc:creator>Senator  DOHERTY</dc:creator>
  <cp:keywords>S458|5|SG |216|0|0|!|0|</cp:keywords>
  <dc:description>PREFILED 2020</dc:description>
  <cp:lastModifiedBy>Bell, Careema</cp:lastModifiedBy>
  <cp:revision>2</cp:revision>
  <cp:lastPrinted>2005-07-29T18:13:00Z</cp:lastPrinted>
  <dcterms:created xsi:type="dcterms:W3CDTF">2020-01-08T22:10:00Z</dcterms:created>
  <dcterms:modified xsi:type="dcterms:W3CDTF">2020-01-08T22:10:00Z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