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5746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5746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57469">
        <w:rPr>
          <w:caps/>
          <w:szCs w:val="24"/>
        </w:rPr>
        <w:t>OCTOBER 19, 2020</w:t>
      </w:r>
    </w:p>
    <w:p w:rsidR="004144CF" w:rsidRDefault="004144CF" w:rsidP="0083060A"/>
    <w:p w:rsidR="00D70143" w:rsidRPr="005250D3" w:rsidRDefault="00D70143" w:rsidP="00D70143">
      <w:pPr>
        <w:tabs>
          <w:tab w:val="left" w:pos="900"/>
          <w:tab w:val="left" w:pos="4140"/>
          <w:tab w:val="left" w:pos="5670"/>
          <w:tab w:val="left" w:pos="5940"/>
        </w:tabs>
        <w:rPr>
          <w:caps/>
          <w:szCs w:val="24"/>
        </w:rPr>
      </w:pPr>
      <w:r w:rsidRPr="005250D3">
        <w:rPr>
          <w:szCs w:val="24"/>
        </w:rPr>
        <w:tab/>
        <w:t>The Senate State Government, Wagering, Tourism and Historic Preservation Committee reports favorably Senate Bill No.</w:t>
      </w:r>
      <w:r w:rsidRPr="005250D3">
        <w:rPr>
          <w:caps/>
          <w:szCs w:val="24"/>
        </w:rPr>
        <w:t xml:space="preserve"> 487.</w:t>
      </w:r>
    </w:p>
    <w:p w:rsidR="00D70143" w:rsidRDefault="00D70143" w:rsidP="00D70143">
      <w:pPr>
        <w:rPr>
          <w:spacing w:val="4"/>
          <w:szCs w:val="24"/>
        </w:rPr>
      </w:pPr>
      <w:r>
        <w:tab/>
      </w:r>
      <w:r w:rsidRPr="00D70143">
        <w:t>This bill enhances the accidental death benefit of the Police and Firemen’s Retirement System (PFRS) for a member’s surviving spouse.  Currently, that benefit is 70% of the compensation upon which contributions by the member to PFRS were based in the last year of creditable service.  The bill provides an alternative benefit, if larger, of $50,000 annually.</w:t>
      </w:r>
      <w:r w:rsidRPr="00D70143">
        <w:rPr>
          <w:spacing w:val="4"/>
          <w:szCs w:val="24"/>
        </w:rPr>
        <w:t xml:space="preserve"> </w:t>
      </w:r>
    </w:p>
    <w:p w:rsidR="00647635" w:rsidRDefault="00647635" w:rsidP="00D70143">
      <w:pPr>
        <w:rPr>
          <w:spacing w:val="4"/>
          <w:szCs w:val="24"/>
        </w:rPr>
      </w:pPr>
      <w:r>
        <w:rPr>
          <w:spacing w:val="4"/>
          <w:szCs w:val="24"/>
        </w:rPr>
        <w:tab/>
      </w:r>
      <w:r w:rsidRPr="00647635">
        <w:rPr>
          <w:spacing w:val="4"/>
          <w:szCs w:val="24"/>
        </w:rPr>
        <w:t>Dominick Marino</w:t>
      </w:r>
      <w:r>
        <w:rPr>
          <w:spacing w:val="4"/>
          <w:szCs w:val="24"/>
        </w:rPr>
        <w:t>,</w:t>
      </w:r>
      <w:r w:rsidRPr="00647635">
        <w:rPr>
          <w:spacing w:val="4"/>
          <w:szCs w:val="24"/>
        </w:rPr>
        <w:t xml:space="preserve"> late past-president of the Professional Firefighters Association (IAFF/AFL-CIO)</w:t>
      </w:r>
      <w:r>
        <w:rPr>
          <w:spacing w:val="4"/>
          <w:szCs w:val="24"/>
        </w:rPr>
        <w:t>,</w:t>
      </w:r>
      <w:r w:rsidRPr="00647635">
        <w:rPr>
          <w:spacing w:val="4"/>
          <w:szCs w:val="24"/>
        </w:rPr>
        <w:t xml:space="preserve"> was the impetus for this bill</w:t>
      </w:r>
      <w:r>
        <w:rPr>
          <w:spacing w:val="4"/>
          <w:szCs w:val="24"/>
        </w:rPr>
        <w:t>.</w:t>
      </w:r>
    </w:p>
    <w:p w:rsidR="00D70143" w:rsidRDefault="00D70143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D7014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469" w:rsidRDefault="00957469">
      <w:r>
        <w:separator/>
      </w:r>
    </w:p>
  </w:endnote>
  <w:endnote w:type="continuationSeparator" w:id="0">
    <w:p w:rsidR="00957469" w:rsidRDefault="0095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469" w:rsidRDefault="00957469">
      <w:r>
        <w:separator/>
      </w:r>
    </w:p>
  </w:footnote>
  <w:footnote w:type="continuationSeparator" w:id="0">
    <w:p w:rsidR="00957469" w:rsidRDefault="00957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63BC7" w:rsidP="00163BC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63BC7" w:rsidRDefault="00163BC7" w:rsidP="00163BC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6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3BC7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561F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0D3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47635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7469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3BF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2E59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592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0143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6C23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DED2195-D629-45BF-99C1-C42A3CF9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63B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3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138</Words>
  <Characters>811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S487 SSG Statement 10/19/20</vt:lpstr>
    </vt:vector>
  </TitlesOfParts>
  <Manager>R224</Manager>
  <Company>NJ OLS DMU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S487 SSG Statement 10/19/20</dc:title>
  <dc:subject/>
  <dc:creator>Senate SSG </dc:creator>
  <cp:keywords>S487|1|SG |223|0|0|!||</cp:keywords>
  <dc:description/>
  <cp:lastModifiedBy>Franks, Denise</cp:lastModifiedBy>
  <cp:revision>2</cp:revision>
  <cp:lastPrinted>2020-10-20T14:34:00Z</cp:lastPrinted>
  <dcterms:created xsi:type="dcterms:W3CDTF">2020-10-20T16:08:00Z</dcterms:created>
  <dcterms:modified xsi:type="dcterms:W3CDTF">2020-10-20T16:08:00Z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