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2F9" w:rsidRDefault="002A22F9" w:rsidP="002A22F9">
      <w:pPr>
        <w:pStyle w:val="bpuBill"/>
      </w:pPr>
      <w:bookmarkStart w:id="0" w:name="bpuFrontPg"/>
      <w:bookmarkStart w:id="1" w:name="_GoBack"/>
      <w:bookmarkEnd w:id="0"/>
      <w:bookmarkEnd w:id="1"/>
      <w:r>
        <w:t xml:space="preserve">SENATE, No. 491 </w:t>
      </w:r>
    </w:p>
    <w:p w:rsidR="002A22F9" w:rsidRPr="002A22F9" w:rsidRDefault="002A22F9" w:rsidP="002A22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260" r:id="rId8"/>
        </w:object>
      </w:r>
    </w:p>
    <w:p w:rsidR="002A22F9" w:rsidRDefault="002A22F9" w:rsidP="002A22F9">
      <w:pPr>
        <w:pStyle w:val="bpuState"/>
      </w:pPr>
      <w:r>
        <w:t>STATE OF NEW JERSEY</w:t>
      </w:r>
    </w:p>
    <w:p w:rsidR="002A22F9" w:rsidRDefault="002A22F9" w:rsidP="002A22F9">
      <w:pPr>
        <w:pStyle w:val="bpuLegislature"/>
      </w:pPr>
      <w:r>
        <w:t>219th LEGISLATURE</w:t>
      </w:r>
    </w:p>
    <w:p w:rsidR="002A22F9" w:rsidRDefault="002A22F9" w:rsidP="002A22F9">
      <w:pPr>
        <w:pStyle w:val="bpuWpGraphic"/>
      </w:pPr>
      <w:r>
        <w:object w:dxaOrig="8985" w:dyaOrig="255">
          <v:shape id="_x0000_i1026" type="#_x0000_t75" style="width:6in;height:12pt" o:ole="">
            <v:imagedata r:id="rId7" o:title=""/>
          </v:shape>
          <o:OLEObject Type="Embed" ProgID="WPWin6.1" ShapeID="_x0000_i1026" DrawAspect="Content" ObjectID="_1639996261" r:id="rId9"/>
        </w:object>
      </w:r>
      <w:r>
        <w:t xml:space="preserve">  </w:t>
      </w:r>
    </w:p>
    <w:p w:rsidR="002A22F9" w:rsidRDefault="002A22F9" w:rsidP="002A22F9">
      <w:pPr>
        <w:pStyle w:val="bpuIntro"/>
      </w:pPr>
      <w:r>
        <w:t>PRE-FILED FOR INTRODUCTION IN THE 2020 SESSION</w:t>
      </w:r>
    </w:p>
    <w:p w:rsidR="002A22F9" w:rsidRDefault="002A22F9" w:rsidP="002A22F9">
      <w:pPr>
        <w:pStyle w:val="bpuIntro"/>
      </w:pPr>
    </w:p>
    <w:p w:rsidR="002A22F9" w:rsidRDefault="002A22F9" w:rsidP="002A22F9">
      <w:pPr>
        <w:pStyle w:val="bpuIntro"/>
        <w:sectPr w:rsidR="002A22F9" w:rsidSect="002A22F9">
          <w:headerReference w:type="even" r:id="rId10"/>
          <w:headerReference w:type="default" r:id="rId11"/>
          <w:pgSz w:w="12240" w:h="20160" w:code="5"/>
          <w:pgMar w:top="2160" w:right="1440" w:bottom="1440" w:left="1440" w:header="720" w:footer="720" w:gutter="0"/>
          <w:pgNumType w:start="1"/>
          <w:cols w:space="720"/>
          <w:docGrid w:linePitch="360"/>
        </w:sectPr>
      </w:pPr>
    </w:p>
    <w:p w:rsidR="002A22F9" w:rsidRDefault="002A22F9" w:rsidP="002A22F9">
      <w:pPr>
        <w:pStyle w:val="bpuIntro"/>
      </w:pPr>
    </w:p>
    <w:p w:rsidR="002A22F9" w:rsidRDefault="002A22F9" w:rsidP="002A22F9">
      <w:pPr>
        <w:pStyle w:val="bpuSponsor"/>
      </w:pPr>
      <w:r>
        <w:t>Sponsored by:</w:t>
      </w:r>
    </w:p>
    <w:p w:rsidR="002A22F9" w:rsidRDefault="002A22F9" w:rsidP="002A22F9">
      <w:pPr>
        <w:pStyle w:val="bpuSponsor"/>
      </w:pPr>
      <w:r>
        <w:t>Senator  CHRIS A. BROWN</w:t>
      </w:r>
    </w:p>
    <w:p w:rsidR="002A22F9" w:rsidRDefault="002A22F9" w:rsidP="002A22F9">
      <w:pPr>
        <w:pStyle w:val="bpuSponsor"/>
      </w:pPr>
      <w:r>
        <w:t>District 2 (Atlantic)</w:t>
      </w:r>
    </w:p>
    <w:p w:rsidR="002A22F9" w:rsidRDefault="002A22F9" w:rsidP="002A22F9">
      <w:pPr>
        <w:pStyle w:val="bpuSponsor"/>
      </w:pPr>
      <w:r>
        <w:t>Senator  NICHOLAS P. SCUTARI</w:t>
      </w:r>
    </w:p>
    <w:p w:rsidR="002A22F9" w:rsidRDefault="002A22F9" w:rsidP="002A22F9">
      <w:pPr>
        <w:pStyle w:val="bpuSponsor"/>
      </w:pPr>
      <w:r>
        <w:t>District 22 (Middlesex, Somerset and Union)</w:t>
      </w:r>
    </w:p>
    <w:p w:rsidR="002A22F9" w:rsidRDefault="002A22F9" w:rsidP="002A22F9">
      <w:pPr>
        <w:pStyle w:val="bpuSponsor"/>
      </w:pPr>
    </w:p>
    <w:p w:rsidR="002A22F9" w:rsidRDefault="002A22F9" w:rsidP="002A22F9">
      <w:pPr>
        <w:pStyle w:val="bpuSponsor"/>
      </w:pPr>
      <w:r>
        <w:t>Co-Sponsored by:</w:t>
      </w:r>
    </w:p>
    <w:p w:rsidR="002A22F9" w:rsidRPr="002A22F9" w:rsidRDefault="002A22F9" w:rsidP="002A22F9">
      <w:pPr>
        <w:pStyle w:val="bpuSponsor"/>
      </w:pPr>
      <w:r w:rsidRPr="002A22F9">
        <w:t>Senators Vitale, Gill, O'Scanlon and Cunningham</w:t>
      </w:r>
    </w:p>
    <w:p w:rsidR="002A22F9" w:rsidRDefault="002A22F9" w:rsidP="002A22F9">
      <w:pPr>
        <w:pStyle w:val="bpuSponsor"/>
      </w:pPr>
    </w:p>
    <w:p w:rsidR="002A22F9" w:rsidRDefault="002A22F9" w:rsidP="002A22F9">
      <w:pPr>
        <w:pStyle w:val="bpuSponsor"/>
      </w:pPr>
    </w:p>
    <w:p w:rsidR="002A22F9" w:rsidRDefault="002A22F9" w:rsidP="002A22F9"/>
    <w:p w:rsidR="002A22F9" w:rsidRPr="002A22F9" w:rsidRDefault="002A22F9" w:rsidP="002A22F9"/>
    <w:p w:rsidR="002A22F9" w:rsidRDefault="002A22F9" w:rsidP="002A22F9">
      <w:pPr>
        <w:pStyle w:val="bpuSponsor"/>
      </w:pPr>
      <w:r>
        <w:t>SYNOPSIS</w:t>
      </w:r>
    </w:p>
    <w:p w:rsidR="002A22F9" w:rsidRDefault="002A22F9" w:rsidP="002A22F9">
      <w:pPr>
        <w:pStyle w:val="bpuNormText"/>
      </w:pPr>
      <w:r>
        <w:tab/>
        <w:t xml:space="preserve">Concerns participation in special probation drug court. </w:t>
      </w:r>
    </w:p>
    <w:p w:rsidR="002A22F9" w:rsidRDefault="002A22F9" w:rsidP="002A22F9">
      <w:pPr>
        <w:pStyle w:val="bpuNormText"/>
      </w:pPr>
    </w:p>
    <w:p w:rsidR="002A22F9" w:rsidRDefault="002A22F9" w:rsidP="002A22F9">
      <w:pPr>
        <w:pStyle w:val="bpuSponsor"/>
      </w:pPr>
      <w:r>
        <w:t xml:space="preserve">CURRENT VERSION OF TEXT </w:t>
      </w:r>
    </w:p>
    <w:p w:rsidR="002A22F9" w:rsidRDefault="002A22F9" w:rsidP="002A22F9">
      <w:pPr>
        <w:pStyle w:val="bpuNormText"/>
      </w:pPr>
      <w:r>
        <w:tab/>
        <w:t>Introduced Pending Technical Review by Legislative Counsel.</w:t>
      </w:r>
    </w:p>
    <w:p w:rsidR="002A22F9" w:rsidRDefault="002A22F9" w:rsidP="002A22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22F9" w:rsidRDefault="002A22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22F9" w:rsidSect="002A22F9">
          <w:type w:val="continuous"/>
          <w:pgSz w:w="12240" w:h="20160" w:code="5"/>
          <w:pgMar w:top="2160" w:right="2275" w:bottom="1440" w:left="2275" w:header="72" w:footer="720" w:gutter="0"/>
          <w:pgNumType w:start="1"/>
          <w:cols w:space="720"/>
          <w:docGrid w:linePitch="360"/>
        </w:sectPr>
      </w:pPr>
    </w:p>
    <w:p w:rsidR="00947B33" w:rsidRPr="004B5337" w:rsidRDefault="00947B33" w:rsidP="00947B33">
      <w:pPr>
        <w:pStyle w:val="HangingAnAct"/>
      </w:pPr>
      <w:r w:rsidRPr="00947B33">
        <w:rPr>
          <w:rStyle w:val="BillHead"/>
        </w:rPr>
        <w:lastRenderedPageBreak/>
        <w:t>An Act</w:t>
      </w:r>
      <w:r w:rsidRPr="004B5337">
        <w:rPr>
          <w:rStyle w:val="BookTitle"/>
        </w:rPr>
        <w:t xml:space="preserve"> </w:t>
      </w:r>
      <w:r w:rsidRPr="004B5337">
        <w:t>concerning</w:t>
      </w:r>
      <w:r w:rsidRPr="004B5337">
        <w:rPr>
          <w:rStyle w:val="BookTitle"/>
        </w:rPr>
        <w:t xml:space="preserve"> </w:t>
      </w:r>
      <w:r w:rsidRPr="004D14AB">
        <w:t>participation in</w:t>
      </w:r>
      <w:r w:rsidRPr="004B5337">
        <w:t xml:space="preserve"> special probation</w:t>
      </w:r>
      <w:r w:rsidR="00044B24">
        <w:t xml:space="preserve">, </w:t>
      </w:r>
      <w:r w:rsidRPr="004B5337">
        <w:t>and amending N.J.S.2C:35-14.</w:t>
      </w:r>
    </w:p>
    <w:p w:rsidR="00947B33" w:rsidRPr="00D71D68" w:rsidRDefault="00947B33" w:rsidP="00947B33"/>
    <w:p w:rsidR="00947B33" w:rsidRPr="00AA7880" w:rsidRDefault="00947B33" w:rsidP="00947B33">
      <w:r>
        <w:tab/>
      </w:r>
      <w:r>
        <w:rPr>
          <w:rStyle w:val="BillHeading2"/>
        </w:rPr>
        <w:t xml:space="preserve">Be It Enacted </w:t>
      </w:r>
      <w:r>
        <w:rPr>
          <w:rStyle w:val="BillLanguage"/>
        </w:rPr>
        <w:t>by the Senate and General Assembly of the State of New Jersey:</w:t>
      </w:r>
    </w:p>
    <w:p w:rsidR="00947B33" w:rsidRPr="00D71D68" w:rsidRDefault="00947B33" w:rsidP="00947B33"/>
    <w:p w:rsidR="00947B33" w:rsidRPr="00626E4E" w:rsidRDefault="00947B33" w:rsidP="00947B33">
      <w:r>
        <w:tab/>
      </w:r>
      <w:r w:rsidRPr="00626E4E">
        <w:t>1.</w:t>
      </w:r>
      <w:r>
        <w:tab/>
      </w:r>
      <w:r w:rsidRPr="00626E4E">
        <w:t>N.J.S.2C:35-14 is amended to read as follows:</w:t>
      </w:r>
    </w:p>
    <w:p w:rsidR="00947B33" w:rsidRPr="00626E4E" w:rsidRDefault="00683D08" w:rsidP="00947B33">
      <w:r>
        <w:tab/>
        <w:t>2C:35-14.</w:t>
      </w:r>
      <w:r>
        <w:tab/>
      </w:r>
      <w:r w:rsidR="00947B33" w:rsidRPr="00626E4E">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947B33" w:rsidRPr="00626E4E" w:rsidRDefault="00947B33" w:rsidP="00947B33">
      <w:r w:rsidRPr="00626E4E">
        <w:tab/>
        <w:t>a.</w:t>
      </w:r>
      <w:r w:rsidRPr="00626E4E">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947B33" w:rsidRPr="00626E4E" w:rsidRDefault="00947B33" w:rsidP="00947B33">
      <w:r w:rsidRPr="00626E4E">
        <w:tab/>
        <w:t>(1)</w:t>
      </w:r>
      <w:r w:rsidRPr="00626E4E">
        <w:tab/>
        <w:t>the person has undergone a professional diagnostic assessment to determine whether and to what extent the person is drug or alcohol dependent and would benefit from treatment; and</w:t>
      </w:r>
    </w:p>
    <w:p w:rsidR="00947B33" w:rsidRPr="00626E4E" w:rsidRDefault="00947B33" w:rsidP="00947B33">
      <w:r w:rsidRPr="00626E4E">
        <w:tab/>
        <w:t>(2)</w:t>
      </w:r>
      <w:r w:rsidRPr="00626E4E">
        <w:tab/>
        <w:t>the person is a drug or alcohol dependent person within the meaning of N.J.S.2C:35-2 and was drug or alcohol dependent at the</w:t>
      </w:r>
      <w:r w:rsidR="00683D08">
        <w:t xml:space="preserve"> </w:t>
      </w:r>
      <w:r w:rsidRPr="00626E4E">
        <w:t>time of the commission of the present offense; and</w:t>
      </w:r>
    </w:p>
    <w:p w:rsidR="00947B33" w:rsidRPr="00626E4E" w:rsidRDefault="00947B33" w:rsidP="00947B33">
      <w:r w:rsidRPr="00626E4E">
        <w:tab/>
        <w:t>(3)</w:t>
      </w:r>
      <w:r w:rsidRPr="00626E4E">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947B33" w:rsidRPr="00626E4E" w:rsidRDefault="00947B33" w:rsidP="00947B33">
      <w:r w:rsidRPr="00626E4E">
        <w:tab/>
        <w:t>(4)</w:t>
      </w:r>
      <w:r w:rsidRPr="00626E4E">
        <w:tab/>
        <w:t>substance use disorders treatment and monitoring will serve to benefit the person by addressing the person's drug or alcohol dependency and will thereby reduce the likelihood that the person will thereafter commit another offense; and</w:t>
      </w:r>
    </w:p>
    <w:p w:rsidR="00947B33" w:rsidRPr="00626E4E" w:rsidRDefault="00947B33" w:rsidP="00947B33">
      <w:r w:rsidRPr="00626E4E">
        <w:tab/>
        <w:t>(5)</w:t>
      </w:r>
      <w:r w:rsidRPr="00626E4E">
        <w:tab/>
        <w:t>the person did not possess a firearm at the time of the present offense and did not possess a firearm at the time of any pending criminal charge; and</w:t>
      </w:r>
    </w:p>
    <w:p w:rsidR="00947B33" w:rsidRPr="00626E4E" w:rsidRDefault="004A1881" w:rsidP="00947B33">
      <w:r>
        <w:tab/>
        <w:t>(6)</w:t>
      </w:r>
      <w:r>
        <w:tab/>
      </w:r>
      <w:r w:rsidR="00947B33" w:rsidRPr="00626E4E">
        <w:t xml:space="preserve">the person has not been previously convicted on two or more separate occasions of crimes of the first or second degree, other than those listed in paragraph (7) </w:t>
      </w:r>
      <w:r w:rsidR="00947B33" w:rsidRPr="00626E4E">
        <w:rPr>
          <w:rFonts w:ascii="Albertus Extra Bold" w:hAnsi="Albertus Extra Bold"/>
        </w:rPr>
        <w:t>[</w:t>
      </w:r>
      <w:r w:rsidR="00947B33" w:rsidRPr="00626E4E">
        <w:t>;</w:t>
      </w:r>
      <w:r w:rsidR="00947B33" w:rsidRPr="00626E4E">
        <w:rPr>
          <w:rFonts w:ascii="Albertus Extra Bold" w:hAnsi="Albertus Extra Bold"/>
        </w:rPr>
        <w:t>]</w:t>
      </w:r>
      <w:r w:rsidR="00947B33" w:rsidRPr="00626E4E">
        <w:rPr>
          <w:u w:val="single"/>
        </w:rPr>
        <w:t>,</w:t>
      </w:r>
      <w:r w:rsidR="00947B33" w:rsidRPr="00626E4E">
        <w:t xml:space="preserve"> or the person has not been previously convicted on two or more separate occasions, where one of the offenses is a crime of the third degree, other than crimes defined in N.J.S.2C:35-10, and one of the offenses is a crime of the first or second degree; </w:t>
      </w:r>
      <w:r w:rsidR="00947B33" w:rsidRPr="00626E4E">
        <w:rPr>
          <w:u w:val="single"/>
        </w:rPr>
        <w:t>unless the previous convictions, not including any conviction for a crime listed in paragraph (7) or defined in N.J.S.2C:35-10, are at least five years old, and, as found by the court pursuant to paragraph (4), substance use disorders treatment and monitoring will serve to benefit the person by addressing the person’s drug or alcohol dependency and will thereby reduce the likelihood that the person will thereafter commit another offense;</w:t>
      </w:r>
      <w:r w:rsidR="00947B33" w:rsidRPr="00626E4E">
        <w:t xml:space="preserve"> and</w:t>
      </w:r>
    </w:p>
    <w:p w:rsidR="00947B33" w:rsidRPr="00626E4E" w:rsidRDefault="00947B33" w:rsidP="00947B33">
      <w:r w:rsidRPr="00626E4E">
        <w:tab/>
        <w:t>(7)</w:t>
      </w:r>
      <w:r w:rsidRPr="00626E4E">
        <w:tab/>
        <w:t xml:space="preserve">the person has not been previously convicted or adjudicated delinquent for, and does not have a pending charge of murder, aggravated manslaughter, manslaughter, kidnapping, aggravated assault </w:t>
      </w:r>
      <w:r w:rsidRPr="00626E4E">
        <w:rPr>
          <w:u w:val="single"/>
        </w:rPr>
        <w:t>if graded as a crime of the second degree or higher pursuant to subsection b. of N.J.S.2C:12-1</w:t>
      </w:r>
      <w:r w:rsidRPr="00626E4E">
        <w:t>, aggravated sexual assault or sexual assault, or a similar crime under the laws of any other state or the United States; and</w:t>
      </w:r>
    </w:p>
    <w:p w:rsidR="00947B33" w:rsidRPr="00626E4E" w:rsidRDefault="00947B33" w:rsidP="00947B33">
      <w:r w:rsidRPr="00626E4E">
        <w:tab/>
        <w:t>(8)</w:t>
      </w:r>
      <w:r w:rsidRPr="00626E4E">
        <w:tab/>
        <w:t xml:space="preserve">a suitable treatment facility licensed and approved by the Division of Mental Health and Addiction Services in the Department of </w:t>
      </w:r>
      <w:r w:rsidRPr="00626E4E">
        <w:rPr>
          <w:rFonts w:ascii="Albertus Extra Bold" w:hAnsi="Albertus Extra Bold"/>
        </w:rPr>
        <w:t>[</w:t>
      </w:r>
      <w:r w:rsidRPr="00626E4E">
        <w:t>Human Services</w:t>
      </w:r>
      <w:r w:rsidRPr="00626E4E">
        <w:rPr>
          <w:rFonts w:ascii="Albertus Extra Bold" w:hAnsi="Albertus Extra Bold"/>
        </w:rPr>
        <w:t>]</w:t>
      </w:r>
      <w:r w:rsidRPr="00626E4E">
        <w:t xml:space="preserve"> </w:t>
      </w:r>
      <w:r w:rsidRPr="00626E4E">
        <w:rPr>
          <w:u w:val="single"/>
        </w:rPr>
        <w:t>Health</w:t>
      </w:r>
      <w:r w:rsidRPr="00626E4E">
        <w:t xml:space="preserve"> is able and has agreed to provide appropriate treatment services in accordance with the requirements of this section; and</w:t>
      </w:r>
    </w:p>
    <w:p w:rsidR="00947B33" w:rsidRPr="00626E4E" w:rsidRDefault="00947B33" w:rsidP="00947B33">
      <w:r w:rsidRPr="00626E4E">
        <w:tab/>
        <w:t>(9)</w:t>
      </w:r>
      <w:r w:rsidRPr="00626E4E">
        <w:tab/>
        <w:t>no danger to the community will result from the person being placed on special probation pursuant to this section.</w:t>
      </w:r>
    </w:p>
    <w:p w:rsidR="00947B33" w:rsidRPr="00626E4E" w:rsidRDefault="00947B33" w:rsidP="00947B33">
      <w:r w:rsidRPr="00626E4E">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947B33" w:rsidRPr="00626E4E" w:rsidRDefault="00947B33" w:rsidP="00947B33">
      <w:r w:rsidRPr="00626E4E">
        <w:tab/>
        <w:t xml:space="preserve">As a condition of special probation, the court shall order the person to enter a residential treatment program at a facility licensed and approved by the Division of Mental Health and Addiction Services in the Department of </w:t>
      </w:r>
      <w:r w:rsidRPr="00626E4E">
        <w:rPr>
          <w:rFonts w:ascii="Albertus Extra Bold" w:hAnsi="Albertus Extra Bold"/>
        </w:rPr>
        <w:t>[</w:t>
      </w:r>
      <w:r w:rsidRPr="00626E4E">
        <w:t>Human Services</w:t>
      </w:r>
      <w:r w:rsidRPr="00626E4E">
        <w:rPr>
          <w:rFonts w:ascii="Albertus Extra Bold" w:hAnsi="Albertus Extra Bold"/>
        </w:rPr>
        <w:t>]</w:t>
      </w:r>
      <w:r w:rsidRPr="00626E4E">
        <w:t xml:space="preserve"> </w:t>
      </w:r>
      <w:r w:rsidRPr="00626E4E">
        <w:rPr>
          <w:u w:val="single"/>
        </w:rPr>
        <w:t>Health</w:t>
      </w:r>
      <w:r w:rsidRPr="00626E4E">
        <w:t xml:space="preserve">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947B33" w:rsidRPr="00626E4E" w:rsidRDefault="00947B33" w:rsidP="00947B33">
      <w:r w:rsidRPr="00626E4E">
        <w:tab/>
        <w:t>b.</w:t>
      </w:r>
      <w:r w:rsidRPr="00626E4E">
        <w:tab/>
        <w:t>A person shall not be eligible for special probation pursuant to this section if the person is convicted of or adjudicated delinquent for:</w:t>
      </w:r>
    </w:p>
    <w:p w:rsidR="00947B33" w:rsidRPr="00626E4E" w:rsidRDefault="00947B33" w:rsidP="00947B33">
      <w:r w:rsidRPr="00626E4E">
        <w:tab/>
        <w:t>(1)</w:t>
      </w:r>
      <w:r w:rsidRPr="00626E4E">
        <w:tab/>
        <w:t>a crime of the first degree;</w:t>
      </w:r>
    </w:p>
    <w:p w:rsidR="00947B33" w:rsidRPr="00626E4E" w:rsidRDefault="00947B33" w:rsidP="00947B33">
      <w:r w:rsidRPr="00626E4E">
        <w:tab/>
        <w:t>(2)</w:t>
      </w:r>
      <w:r w:rsidRPr="00626E4E">
        <w:tab/>
        <w:t>a crime of the first or second degree enumerated in subsection d. of section 2 of P.L.1997, c.117 (C.2C:43-7.2), other than a crime of the second degree involving N.J.S.2C:15-1 (robbery) or N.J.S.2C:18-2 (burglary);</w:t>
      </w:r>
    </w:p>
    <w:p w:rsidR="00947B33" w:rsidRPr="00626E4E" w:rsidRDefault="00947B33" w:rsidP="00947B33">
      <w:r w:rsidRPr="00626E4E">
        <w:tab/>
        <w:t>(3)</w:t>
      </w:r>
      <w:r w:rsidRPr="00626E4E">
        <w:tab/>
        <w:t>a crime, other than that defined in section 1 of P.L.1987, c.101 (C.2C:35-7), for which a mandatory minimum period of incarceration is prescribed under chapter 35 of this Title or any other law; or</w:t>
      </w:r>
    </w:p>
    <w:p w:rsidR="00947B33" w:rsidRPr="00626E4E" w:rsidRDefault="00947B33" w:rsidP="00947B33">
      <w:r w:rsidRPr="00626E4E">
        <w:tab/>
        <w:t>(4)</w:t>
      </w:r>
      <w:r w:rsidRPr="00626E4E">
        <w:tab/>
        <w:t>an offense that involved the distribution or the conspiracy or attempt to distribute a controlled dangerous substance or controlled substance analog to a juvenile near or on school property.</w:t>
      </w:r>
    </w:p>
    <w:p w:rsidR="00947B33" w:rsidRPr="00626E4E" w:rsidRDefault="00947B33" w:rsidP="00947B33">
      <w:r w:rsidRPr="00626E4E">
        <w:tab/>
        <w:t>c.</w:t>
      </w:r>
      <w:r w:rsidRPr="00626E4E">
        <w:tab/>
        <w:t>(Deleted by amendment, P.L.2012, c.23)</w:t>
      </w:r>
    </w:p>
    <w:p w:rsidR="00947B33" w:rsidRPr="00626E4E" w:rsidRDefault="00947B33" w:rsidP="00947B33">
      <w:r w:rsidRPr="00626E4E">
        <w:tab/>
        <w:t>d.</w:t>
      </w:r>
      <w:r w:rsidRPr="00626E4E">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w:t>
      </w:r>
      <w:r w:rsidRPr="00626E4E">
        <w:rPr>
          <w:rFonts w:ascii="Albertus Extra Bold" w:hAnsi="Albertus Extra Bold"/>
        </w:rPr>
        <w:t>[</w:t>
      </w:r>
      <w:r w:rsidRPr="00626E4E">
        <w:t>Human Services</w:t>
      </w:r>
      <w:r w:rsidRPr="00626E4E">
        <w:rPr>
          <w:rFonts w:ascii="Albertus Extra Bold" w:hAnsi="Albertus Extra Bold"/>
        </w:rPr>
        <w:t>]</w:t>
      </w:r>
      <w:r w:rsidRPr="00626E4E">
        <w:t xml:space="preserve"> </w:t>
      </w:r>
      <w:r w:rsidRPr="00626E4E">
        <w:rPr>
          <w:u w:val="single"/>
        </w:rPr>
        <w:t>Health</w:t>
      </w:r>
      <w:r w:rsidRPr="00626E4E">
        <w:t>.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947B33" w:rsidRPr="00626E4E" w:rsidRDefault="00947B33" w:rsidP="00947B33">
      <w:r w:rsidRPr="00626E4E">
        <w:tab/>
        <w:t>e.</w:t>
      </w:r>
      <w:r w:rsidRPr="00626E4E">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947B33" w:rsidRPr="00626E4E" w:rsidRDefault="000D4DCE" w:rsidP="00947B33">
      <w:r>
        <w:tab/>
        <w:t>f.</w:t>
      </w:r>
      <w:r>
        <w:tab/>
      </w:r>
      <w:r w:rsidR="00947B33" w:rsidRPr="00626E4E">
        <w:t>(1)</w:t>
      </w:r>
      <w:r>
        <w:t xml:space="preserve"> </w:t>
      </w:r>
      <w:r w:rsidR="00947B33" w:rsidRPr="00626E4E">
        <w:t xml:space="preserve"> Upon a first violation of any term or condition of the special probation authorized by this section or of any requirements of the course of treatment, the court in its discretion may permanently revoke the person's special probation.</w:t>
      </w:r>
    </w:p>
    <w:p w:rsidR="00947B33" w:rsidRPr="00626E4E" w:rsidRDefault="00947B33" w:rsidP="00947B33">
      <w:r w:rsidRPr="00626E4E">
        <w:tab/>
        <w:t>(2)</w:t>
      </w:r>
      <w:r w:rsidRPr="00626E4E">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947B33" w:rsidRPr="00626E4E" w:rsidRDefault="00947B33" w:rsidP="00947B33">
      <w:r w:rsidRPr="00626E4E">
        <w:tab/>
        <w:t>(3)</w:t>
      </w:r>
      <w:r w:rsidRPr="00626E4E">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947B33" w:rsidRPr="00626E4E" w:rsidRDefault="00947B33" w:rsidP="00947B33">
      <w:r w:rsidRPr="00626E4E">
        <w:tab/>
        <w:t>(4)</w:t>
      </w:r>
      <w:r w:rsidRPr="00626E4E">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947B33" w:rsidRPr="00626E4E" w:rsidRDefault="00947B33" w:rsidP="00947B33">
      <w:r w:rsidRPr="00626E4E">
        <w:tab/>
        <w:t>(5)</w:t>
      </w:r>
      <w:r w:rsidRPr="00626E4E">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947B33" w:rsidRPr="00626E4E" w:rsidRDefault="00947B33" w:rsidP="00947B33">
      <w:r w:rsidRPr="00626E4E">
        <w:tab/>
        <w:t>(6)</w:t>
      </w:r>
      <w:r w:rsidRPr="00626E4E">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947B33" w:rsidRPr="00626E4E" w:rsidRDefault="00947B33" w:rsidP="00947B33">
      <w:r w:rsidRPr="00626E4E">
        <w:tab/>
        <w:t>(7)</w:t>
      </w:r>
      <w:r w:rsidRPr="00626E4E">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w:t>
      </w:r>
      <w:r w:rsidRPr="00626E4E">
        <w:rPr>
          <w:rFonts w:ascii="Albertus Extra Bold" w:hAnsi="Albertus Extra Bold"/>
          <w:b/>
        </w:rPr>
        <w:t>[</w:t>
      </w:r>
      <w:r w:rsidRPr="00626E4E">
        <w:t>ineligible</w:t>
      </w:r>
      <w:r w:rsidRPr="00626E4E">
        <w:rPr>
          <w:rFonts w:ascii="Albertus Extra Bold" w:hAnsi="Albertus Extra Bold"/>
          <w:b/>
        </w:rPr>
        <w:t>]</w:t>
      </w:r>
      <w:r w:rsidRPr="00626E4E">
        <w:t xml:space="preserve"> </w:t>
      </w:r>
      <w:r w:rsidRPr="00626E4E">
        <w:rPr>
          <w:u w:val="single"/>
        </w:rPr>
        <w:t>eligible</w:t>
      </w:r>
      <w:r>
        <w:t xml:space="preserve"> </w:t>
      </w:r>
      <w:r w:rsidRPr="00626E4E">
        <w:t>for entry into the Intensive Supervision Program</w:t>
      </w:r>
      <w:r>
        <w:t xml:space="preserve"> </w:t>
      </w:r>
      <w:r w:rsidRPr="00626E4E">
        <w:rPr>
          <w:rFonts w:ascii="Albertus Extra Bold" w:hAnsi="Albertus Extra Bold"/>
          <w:b/>
        </w:rPr>
        <w:t>[</w:t>
      </w:r>
      <w:r w:rsidRPr="00626E4E">
        <w:t>, provided however that this provision shall not affect the person's eligibility for entry into the Intensive Supervision Program for a subsequent conviction</w:t>
      </w:r>
      <w:r w:rsidRPr="00626E4E">
        <w:rPr>
          <w:rFonts w:ascii="Albertus Extra Bold" w:hAnsi="Albertus Extra Bold"/>
          <w:b/>
        </w:rPr>
        <w:t>]</w:t>
      </w:r>
      <w:r w:rsidRPr="00626E4E">
        <w:t>.</w:t>
      </w:r>
    </w:p>
    <w:p w:rsidR="00947B33" w:rsidRPr="00626E4E" w:rsidRDefault="00947B33" w:rsidP="00947B33">
      <w:r w:rsidRPr="00626E4E">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947B33" w:rsidRPr="00626E4E" w:rsidRDefault="00947B33" w:rsidP="00947B33">
      <w:r w:rsidRPr="00626E4E">
        <w:tab/>
        <w:t>g.</w:t>
      </w:r>
      <w:r w:rsidRPr="00626E4E">
        <w:tab/>
        <w:t>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reimposing this disposition with respect to the person.  Any such determination by the court to reimpose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947B33" w:rsidRPr="00626E4E" w:rsidRDefault="00947B33" w:rsidP="00947B33">
      <w:r w:rsidRPr="00626E4E">
        <w:tab/>
        <w:t>h.</w:t>
      </w:r>
      <w:r w:rsidRPr="00626E4E">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947B33" w:rsidRPr="00626E4E" w:rsidRDefault="00947B33" w:rsidP="00947B33">
      <w:r w:rsidRPr="00626E4E">
        <w:tab/>
        <w:t>i.</w:t>
      </w:r>
      <w:r w:rsidRPr="00626E4E">
        <w:tab/>
        <w:t>The court shall impose, as a condition of the special probation, any fine, penalty, fee, or restitution applicable to the offense for which the person was convicted or adjudicated delinquent.</w:t>
      </w:r>
    </w:p>
    <w:p w:rsidR="00947B33" w:rsidRPr="00626E4E" w:rsidRDefault="00947B33" w:rsidP="00947B33">
      <w:r w:rsidRPr="00626E4E">
        <w:tab/>
        <w:t>j.</w:t>
      </w:r>
      <w:r w:rsidRPr="00626E4E">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947B33" w:rsidRPr="00626E4E" w:rsidRDefault="00947B33" w:rsidP="00947B33">
      <w:r w:rsidRPr="00626E4E">
        <w:tab/>
        <w:t>(1)</w:t>
      </w:r>
      <w:r w:rsidRPr="00626E4E">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947B33" w:rsidRPr="00626E4E" w:rsidRDefault="00947B33" w:rsidP="00947B33">
      <w:r w:rsidRPr="00626E4E">
        <w:tab/>
        <w:t>(2)</w:t>
      </w:r>
      <w:r w:rsidRPr="00626E4E">
        <w:tab/>
        <w:t>no danger to the community would result from the person participating in the proposed course of nonresidential treatment services; and</w:t>
      </w:r>
    </w:p>
    <w:p w:rsidR="00947B33" w:rsidRPr="00626E4E" w:rsidRDefault="00947B33" w:rsidP="00947B33">
      <w:r w:rsidRPr="00626E4E">
        <w:tab/>
        <w:t>(3)</w:t>
      </w:r>
      <w:r w:rsidRPr="00626E4E">
        <w:tab/>
        <w:t>a suitable treatment provider is able and has agreed to provide clinically appropriate nonresidential treatment services.</w:t>
      </w:r>
    </w:p>
    <w:p w:rsidR="00947B33" w:rsidRPr="00626E4E" w:rsidRDefault="00947B33" w:rsidP="00947B33">
      <w:r w:rsidRPr="00626E4E">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947B33" w:rsidRPr="00626E4E" w:rsidRDefault="00947B33" w:rsidP="00947B33">
      <w:r w:rsidRPr="00626E4E">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947B33" w:rsidRPr="00626E4E" w:rsidRDefault="00947B33" w:rsidP="00947B33">
      <w:r w:rsidRPr="00626E4E">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947B33" w:rsidRPr="00626E4E" w:rsidRDefault="000D4DCE" w:rsidP="00947B33">
      <w:r>
        <w:tab/>
        <w:t>k.</w:t>
      </w:r>
      <w:r>
        <w:tab/>
      </w:r>
      <w:r w:rsidR="00947B33" w:rsidRPr="00626E4E">
        <w:t>(1)</w:t>
      </w:r>
      <w:r>
        <w:t xml:space="preserve"> </w:t>
      </w:r>
      <w:r w:rsidR="00947B33" w:rsidRPr="00626E4E">
        <w:t xml:space="preserve">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947B33" w:rsidRPr="00626E4E" w:rsidRDefault="00947B33" w:rsidP="00947B33">
      <w:r w:rsidRPr="00626E4E">
        <w:tab/>
        <w:t>(2)</w:t>
      </w:r>
      <w:r w:rsidRPr="00626E4E">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947B33" w:rsidRPr="00626E4E" w:rsidRDefault="00947B33" w:rsidP="00947B33">
      <w:r w:rsidRPr="00626E4E">
        <w:tab/>
        <w:t>l.</w:t>
      </w:r>
      <w:r w:rsidRPr="00626E4E">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947B33" w:rsidRPr="00626E4E" w:rsidRDefault="000D4DCE" w:rsidP="00947B33">
      <w:r>
        <w:tab/>
        <w:t>m.</w:t>
      </w:r>
      <w:r>
        <w:tab/>
      </w:r>
      <w:r w:rsidR="00947B33" w:rsidRPr="00626E4E">
        <w:t>(1)</w:t>
      </w:r>
      <w:r>
        <w:t xml:space="preserve"> </w:t>
      </w:r>
      <w:r w:rsidR="00947B33" w:rsidRPr="00626E4E">
        <w:t xml:space="preserve"> The Superior Court may order the expungement of all records and information relating to all prior arrests, detentions, convictions, and proceedings for any offense enumerated in Title 2C of the New Jersey Statutes upon </w:t>
      </w:r>
      <w:r w:rsidR="00947B33" w:rsidRPr="00626E4E">
        <w:rPr>
          <w:rFonts w:ascii="Albertus Extra Bold" w:hAnsi="Albertus Extra Bold"/>
          <w:b/>
        </w:rPr>
        <w:t>[</w:t>
      </w:r>
      <w:r w:rsidR="00947B33" w:rsidRPr="00626E4E">
        <w:t>successful discharge</w:t>
      </w:r>
      <w:r w:rsidR="00947B33" w:rsidRPr="00B92CEE">
        <w:rPr>
          <w:rFonts w:ascii="Albertus Extra Bold" w:hAnsi="Albertus Extra Bold"/>
          <w:b/>
        </w:rPr>
        <w:t>]</w:t>
      </w:r>
      <w:r w:rsidR="00947B33" w:rsidRPr="00626E4E">
        <w:t xml:space="preserve"> </w:t>
      </w:r>
      <w:r w:rsidR="00947B33" w:rsidRPr="00B92CEE">
        <w:rPr>
          <w:u w:val="single"/>
        </w:rPr>
        <w:t>graduation</w:t>
      </w:r>
      <w:r w:rsidR="00947B33">
        <w:rPr>
          <w:rFonts w:ascii="Albertus Extra Bold" w:hAnsi="Albertus Extra Bold"/>
          <w:b/>
          <w:vertAlign w:val="superscript"/>
        </w:rPr>
        <w:t xml:space="preserve"> </w:t>
      </w:r>
      <w:r w:rsidR="00947B33" w:rsidRPr="00626E4E">
        <w:t>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w:t>
      </w:r>
      <w:r w:rsidR="00947B33">
        <w:rPr>
          <w:u w:val="single"/>
        </w:rPr>
        <w:t>,</w:t>
      </w:r>
      <w:r w:rsidR="00947B33" w:rsidRPr="00626E4E">
        <w:t xml:space="preserve"> and </w:t>
      </w:r>
      <w:r w:rsidR="00947B33">
        <w:rPr>
          <w:u w:val="single"/>
        </w:rPr>
        <w:t xml:space="preserve">had not </w:t>
      </w:r>
      <w:r w:rsidR="00947B33" w:rsidRPr="00276354">
        <w:rPr>
          <w:u w:val="single"/>
        </w:rPr>
        <w:t>committed and</w:t>
      </w:r>
      <w:r w:rsidR="00947B33">
        <w:t xml:space="preserve"> </w:t>
      </w:r>
      <w:r w:rsidR="00947B33" w:rsidRPr="00626E4E">
        <w:t xml:space="preserve">was not </w:t>
      </w:r>
      <w:r w:rsidR="00947B33">
        <w:rPr>
          <w:u w:val="single"/>
        </w:rPr>
        <w:t>subsequently</w:t>
      </w:r>
      <w:r w:rsidR="00947B33" w:rsidRPr="00626E4E">
        <w:t xml:space="preserve">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947B33" w:rsidRPr="00626E4E" w:rsidRDefault="00947B33" w:rsidP="00947B33">
      <w:r w:rsidRPr="00626E4E">
        <w:tab/>
        <w:t>(2)</w:t>
      </w:r>
      <w:r w:rsidRPr="00626E4E">
        <w:tab/>
        <w:t>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court when deciding to grant an expungement under paragraph (1) of this subsection.</w:t>
      </w:r>
    </w:p>
    <w:p w:rsidR="00947B33" w:rsidRPr="00626E4E" w:rsidRDefault="00947B33" w:rsidP="00947B33">
      <w:r w:rsidRPr="00626E4E">
        <w:tab/>
        <w:t>(3)</w:t>
      </w:r>
      <w:r w:rsidRPr="00626E4E">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947B33" w:rsidRPr="00626E4E" w:rsidRDefault="00947B33" w:rsidP="00947B33">
      <w:r w:rsidRPr="00626E4E">
        <w:tab/>
        <w:t>(4)</w:t>
      </w:r>
      <w:r w:rsidRPr="00626E4E">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947B33" w:rsidRPr="00626E4E" w:rsidRDefault="00947B33" w:rsidP="00947B33">
      <w:r w:rsidRPr="00626E4E">
        <w:tab/>
        <w:t>(5)</w:t>
      </w:r>
      <w:r w:rsidRPr="00626E4E">
        <w:tab/>
        <w:t xml:space="preserve">A person who, prior to the effective date of P.L.2015, c.261, </w:t>
      </w:r>
      <w:r>
        <w:rPr>
          <w:rFonts w:ascii="Albertus Extra Bold" w:hAnsi="Albertus Extra Bold"/>
        </w:rPr>
        <w:t>[</w:t>
      </w:r>
      <w:r w:rsidRPr="00626E4E">
        <w:t>was successfully discharged</w:t>
      </w:r>
      <w:r>
        <w:rPr>
          <w:rFonts w:ascii="Albertus Extra Bold" w:hAnsi="Albertus Extra Bold"/>
        </w:rPr>
        <w:t>]</w:t>
      </w:r>
      <w:r>
        <w:t xml:space="preserve"> </w:t>
      </w:r>
      <w:r>
        <w:rPr>
          <w:u w:val="single"/>
        </w:rPr>
        <w:t>graduated</w:t>
      </w:r>
      <w:r>
        <w:t xml:space="preserve"> </w:t>
      </w:r>
      <w:r w:rsidRPr="00626E4E">
        <w:t>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947B33" w:rsidRPr="00626E4E" w:rsidRDefault="00947B33" w:rsidP="00947B33">
      <w:r w:rsidRPr="00626E4E">
        <w:t>(cf: P.L.2015, c.261, s.1)</w:t>
      </w:r>
    </w:p>
    <w:p w:rsidR="00947B33" w:rsidRDefault="00947B33" w:rsidP="00947B33"/>
    <w:p w:rsidR="00947B33" w:rsidRDefault="000D4DCE" w:rsidP="00947B33">
      <w:r>
        <w:tab/>
        <w:t>2.</w:t>
      </w:r>
      <w:r>
        <w:tab/>
      </w:r>
      <w:r w:rsidR="00947B33">
        <w:t>This act shall take effect immediately.</w:t>
      </w:r>
    </w:p>
    <w:p w:rsidR="00511B5F" w:rsidRDefault="00511B5F" w:rsidP="00947B33"/>
    <w:p w:rsidR="00947B33" w:rsidRDefault="00947B33" w:rsidP="00947B33"/>
    <w:p w:rsidR="00E7752C" w:rsidRDefault="00511B5F" w:rsidP="002C5ECD">
      <w:pPr>
        <w:jc w:val="center"/>
      </w:pPr>
      <w:r>
        <w:t>STATEMENT</w:t>
      </w:r>
    </w:p>
    <w:p w:rsidR="00511B5F" w:rsidRDefault="00511B5F" w:rsidP="00511B5F">
      <w:pPr>
        <w:jc w:val="center"/>
      </w:pPr>
    </w:p>
    <w:p w:rsidR="00874733" w:rsidRPr="00874733" w:rsidRDefault="0087473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74733">
        <w:rPr>
          <w:spacing w:val="0"/>
          <w:szCs w:val="20"/>
        </w:rPr>
        <w:tab/>
        <w:t>This bill concerns the participation of persons in special probation drug court.  Specifically, the bill would impact participation in three ways:</w:t>
      </w:r>
    </w:p>
    <w:p w:rsidR="00874733" w:rsidRPr="00874733" w:rsidRDefault="0065194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(1)</w:t>
      </w:r>
      <w:r>
        <w:rPr>
          <w:spacing w:val="0"/>
          <w:szCs w:val="20"/>
        </w:rPr>
        <w:tab/>
      </w:r>
      <w:r w:rsidR="00874733" w:rsidRPr="00874733">
        <w:rPr>
          <w:spacing w:val="0"/>
          <w:szCs w:val="20"/>
        </w:rPr>
        <w:t xml:space="preserve">It would establish special probation drug court eligibility for two classes of persons with either prior or pending involvement with the criminal justice system.  The first new class of persons would be those previously convicted or adjudicated delinquent, or facing a pending charge, for an aggravated assault of the third or fourth degree – currently aggravated assault of any degree renders a person automatically ineligible for drug court participation.  The second new class of persons would be those with certain multiple, older criminal convictions that are at least five years old, provided the court found that the program would be beneficial in addressing their drug or alcohol dependency and reduce the likelihood of future criminal behavior. </w:t>
      </w:r>
    </w:p>
    <w:p w:rsidR="00874733" w:rsidRPr="00874733" w:rsidRDefault="0087473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74733">
        <w:rPr>
          <w:spacing w:val="0"/>
          <w:szCs w:val="20"/>
        </w:rPr>
        <w:tab/>
        <w:t>As to the first class of newly eligible drug court participants, aggravated assault of any degree is currently included in a list of violent crimes for which even one previous conviction or adjudication of delinquency, or one pending charge, renders a person ineligible; the other crimes rendering someone automatically ineligible include murder, aggravated manslaughter, manslaughter, kidnapping, aggravated sexual assault, and sexual assault.  The bill would create an exception for persons with a lower level aggravated assault graded as a crime of the third or fourth degree, so that such persons could have one or more previous convictions or adjudications of delinquency, or a pending charge, and still be eligible to participate in the drug court program.</w:t>
      </w:r>
    </w:p>
    <w:p w:rsidR="00874733" w:rsidRPr="00874733" w:rsidRDefault="0087473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74733">
        <w:rPr>
          <w:spacing w:val="0"/>
          <w:szCs w:val="20"/>
        </w:rPr>
        <w:tab/>
        <w:t>As to the second class of newly eligible participants based upon previous, older convictions, a person is currently ineligible for the drug court program if: (1) that person has been previously convicted on at least two separate occasions for crimes of the first or second degree, unless any one of those convictions was for a violent crime rendering the person automatically ineligible (see above); or (2) that person has been previously convicted on at least two separate occasions, based on one offense being a crime of the first or second degree not rendering the person automatically ineligible, and the other offense being a crime of the third degree, not counting any crime of the third degree for possessing a controlled dangerous substance pursuant to N.J.S.2C:35-10 (such criminal possession convictions do not court towards the two conviction “cap” on eligibility).</w:t>
      </w:r>
    </w:p>
    <w:p w:rsidR="00874733" w:rsidRPr="00874733" w:rsidRDefault="0087473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74733">
        <w:rPr>
          <w:spacing w:val="0"/>
          <w:szCs w:val="20"/>
        </w:rPr>
        <w:tab/>
        <w:t>This criterion concerning past convictions would remain in place; however, the bill would permit a person with two or more past convictions to be eligible for special probation drug court, so long as none of the convictions rendered the person automatically ineligible and the convictions were at least five years old, not counting any criminal possession convictions (such convictions, even if more recent, would not alter the person’s eligibility).  However, such newly eligible person would only be granted entry if the court determined that the program would be beneficial in addressing the person’s drug or alcohol dependency and reduce the likelihood that the person would thereafter commit another offense – this court determination applies to all eligible participants under existing law but is reiterated with respect to potential participants with older convictions to emphasize that enrollment is still discretionary as determined by the court, even if the past convictions no longer bar participation.</w:t>
      </w:r>
    </w:p>
    <w:p w:rsidR="00874733" w:rsidRPr="00874733" w:rsidRDefault="0065194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(2)</w:t>
      </w:r>
      <w:r>
        <w:rPr>
          <w:spacing w:val="0"/>
          <w:szCs w:val="20"/>
        </w:rPr>
        <w:tab/>
      </w:r>
      <w:r w:rsidR="00874733" w:rsidRPr="00874733">
        <w:rPr>
          <w:spacing w:val="0"/>
          <w:szCs w:val="20"/>
        </w:rPr>
        <w:t>The bill would permit a person who was removed from the special probation drug court program for violating the terms of special probation, and thus facing imprisonment for the crime for which diversion into the program was originally granted, to be eligible for subsequent entry into the Judiciary’s Intensive Supervision Program (a form of highly supervised parole).  Under the current law, the person is ineligible to enter this other supervisory program.</w:t>
      </w:r>
    </w:p>
    <w:p w:rsidR="00874733" w:rsidRDefault="00651943" w:rsidP="008747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(3)</w:t>
      </w:r>
      <w:r>
        <w:rPr>
          <w:spacing w:val="0"/>
          <w:szCs w:val="20"/>
        </w:rPr>
        <w:tab/>
      </w:r>
      <w:r w:rsidR="00874733" w:rsidRPr="00874733">
        <w:rPr>
          <w:spacing w:val="0"/>
          <w:szCs w:val="20"/>
        </w:rPr>
        <w:t>Lastly, the bill would clarify that, in order for a person to be eligible to be granted a post-program expungement of their records, the person must have successfully “graduated” from the special probation drug court program, and not been convicted of any offense committed during the course of the program – such a conviction would prevent a person from being granted the post-program expungement.</w:t>
      </w:r>
    </w:p>
    <w:sectPr w:rsidR="00874733" w:rsidSect="004A188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3FC" w:rsidRDefault="001263FC">
      <w:r>
        <w:separator/>
      </w:r>
    </w:p>
  </w:endnote>
  <w:endnote w:type="continuationSeparator" w:id="0">
    <w:p w:rsidR="001263FC" w:rsidRDefault="0012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D08" w:rsidRPr="00921C91" w:rsidRDefault="00683D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D08" w:rsidRPr="00921C91" w:rsidRDefault="00683D08">
    <w:pPr>
      <w:pStyle w:val="Footer"/>
      <w:rPr>
        <w:szCs w:val="18"/>
      </w:rPr>
    </w:pPr>
  </w:p>
  <w:p w:rsidR="00683D08" w:rsidRPr="00921C91" w:rsidRDefault="00683D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3D08" w:rsidRDefault="00683D0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3FC" w:rsidRDefault="001263FC">
      <w:r>
        <w:separator/>
      </w:r>
    </w:p>
  </w:footnote>
  <w:footnote w:type="continuationSeparator" w:id="0">
    <w:p w:rsidR="001263FC" w:rsidRDefault="00126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5E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22F9" w:rsidRDefault="002A22F9" w:rsidP="002A22F9">
    <w:pPr>
      <w:pStyle w:val="bpuHeadSpon"/>
    </w:pPr>
    <w:r w:rsidRPr="002A22F9">
      <w:rPr>
        <w:rStyle w:val="bpuHeadSponChar"/>
      </w:rPr>
      <w:t>S491</w:t>
    </w:r>
    <w:r>
      <w:t xml:space="preserve"> BROWN, SCUTARI</w:t>
    </w:r>
  </w:p>
  <w:p w:rsidR="002A22F9" w:rsidRDefault="002A22F9" w:rsidP="002A22F9">
    <w:pPr>
      <w:pStyle w:val="bpuHeadSpon"/>
    </w:pPr>
    <w:r>
      <w:fldChar w:fldCharType="begin"/>
    </w:r>
    <w:r>
      <w:instrText xml:space="preserve"> PAGE  \* MERGEFORMAT </w:instrText>
    </w:r>
    <w:r>
      <w:fldChar w:fldCharType="separate"/>
    </w:r>
    <w:r w:rsidR="00D25E3F">
      <w:rPr>
        <w:noProof/>
      </w:rPr>
      <w:t>13</w:t>
    </w:r>
    <w:r>
      <w:fldChar w:fldCharType="end"/>
    </w:r>
  </w:p>
  <w:p w:rsidR="002A22F9" w:rsidRPr="00AF575C" w:rsidRDefault="002A22F9" w:rsidP="002A22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22F9" w:rsidRDefault="002A22F9" w:rsidP="002A22F9">
    <w:pPr>
      <w:pStyle w:val="bpuHeadSpon"/>
    </w:pPr>
    <w:r w:rsidRPr="002A22F9">
      <w:rPr>
        <w:rStyle w:val="bpuHeadSponChar"/>
      </w:rPr>
      <w:t>S491</w:t>
    </w:r>
    <w:r>
      <w:t xml:space="preserve"> BROWN, SCUTARI</w:t>
    </w:r>
  </w:p>
  <w:p w:rsidR="002A22F9" w:rsidRDefault="002A22F9" w:rsidP="002A22F9">
    <w:pPr>
      <w:pStyle w:val="bpuHeadSpon"/>
    </w:pPr>
    <w:r>
      <w:fldChar w:fldCharType="begin"/>
    </w:r>
    <w:r>
      <w:instrText xml:space="preserve"> PAGE  \* MERGEFORMAT </w:instrText>
    </w:r>
    <w:r>
      <w:fldChar w:fldCharType="separate"/>
    </w:r>
    <w:r w:rsidR="00D25E3F">
      <w:rPr>
        <w:noProof/>
      </w:rPr>
      <w:t>2</w:t>
    </w:r>
    <w:r>
      <w:fldChar w:fldCharType="end"/>
    </w:r>
  </w:p>
  <w:p w:rsidR="002A22F9" w:rsidRDefault="002A22F9" w:rsidP="002A22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3FC"/>
    <w:rsid w:val="00000169"/>
    <w:rsid w:val="00004D4D"/>
    <w:rsid w:val="00007B70"/>
    <w:rsid w:val="00007DDD"/>
    <w:rsid w:val="00010512"/>
    <w:rsid w:val="00011BAB"/>
    <w:rsid w:val="000154F3"/>
    <w:rsid w:val="000203E7"/>
    <w:rsid w:val="00020E5B"/>
    <w:rsid w:val="000219C8"/>
    <w:rsid w:val="00030BB1"/>
    <w:rsid w:val="00035598"/>
    <w:rsid w:val="00044B24"/>
    <w:rsid w:val="00050BCA"/>
    <w:rsid w:val="000521CD"/>
    <w:rsid w:val="00057488"/>
    <w:rsid w:val="000654B5"/>
    <w:rsid w:val="0006579B"/>
    <w:rsid w:val="00065BBF"/>
    <w:rsid w:val="000778CE"/>
    <w:rsid w:val="00085EAA"/>
    <w:rsid w:val="00095699"/>
    <w:rsid w:val="000A384F"/>
    <w:rsid w:val="000A5654"/>
    <w:rsid w:val="000A6268"/>
    <w:rsid w:val="000A66D5"/>
    <w:rsid w:val="000A7D31"/>
    <w:rsid w:val="000B3B59"/>
    <w:rsid w:val="000B64A4"/>
    <w:rsid w:val="000C657D"/>
    <w:rsid w:val="000D114D"/>
    <w:rsid w:val="000D4DCE"/>
    <w:rsid w:val="000D6A40"/>
    <w:rsid w:val="000D6DFF"/>
    <w:rsid w:val="000E4219"/>
    <w:rsid w:val="000E4294"/>
    <w:rsid w:val="000E5EF5"/>
    <w:rsid w:val="000F6E7F"/>
    <w:rsid w:val="000F7BFB"/>
    <w:rsid w:val="000F7FF6"/>
    <w:rsid w:val="0011462B"/>
    <w:rsid w:val="00122532"/>
    <w:rsid w:val="001263F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F2"/>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2F9"/>
    <w:rsid w:val="002A71FA"/>
    <w:rsid w:val="002B4DA4"/>
    <w:rsid w:val="002B67F7"/>
    <w:rsid w:val="002C58D4"/>
    <w:rsid w:val="002C5EC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750"/>
    <w:rsid w:val="0044404C"/>
    <w:rsid w:val="00470114"/>
    <w:rsid w:val="00470ABF"/>
    <w:rsid w:val="0048038F"/>
    <w:rsid w:val="00484B8A"/>
    <w:rsid w:val="004A1881"/>
    <w:rsid w:val="004A5222"/>
    <w:rsid w:val="004B0CE3"/>
    <w:rsid w:val="004B5C78"/>
    <w:rsid w:val="004B667A"/>
    <w:rsid w:val="004B6E61"/>
    <w:rsid w:val="004B75D5"/>
    <w:rsid w:val="004C0EE5"/>
    <w:rsid w:val="004C1B1C"/>
    <w:rsid w:val="004C2B44"/>
    <w:rsid w:val="004D14AB"/>
    <w:rsid w:val="004D1B2E"/>
    <w:rsid w:val="004D76F0"/>
    <w:rsid w:val="004F18AF"/>
    <w:rsid w:val="00501B0F"/>
    <w:rsid w:val="0050427A"/>
    <w:rsid w:val="00505402"/>
    <w:rsid w:val="00511B5F"/>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943"/>
    <w:rsid w:val="006572E9"/>
    <w:rsid w:val="00660602"/>
    <w:rsid w:val="006612A0"/>
    <w:rsid w:val="00667A05"/>
    <w:rsid w:val="00671CE6"/>
    <w:rsid w:val="006808C6"/>
    <w:rsid w:val="00680D5F"/>
    <w:rsid w:val="00683D08"/>
    <w:rsid w:val="00686754"/>
    <w:rsid w:val="006878F9"/>
    <w:rsid w:val="0069522C"/>
    <w:rsid w:val="00695BC5"/>
    <w:rsid w:val="006A3786"/>
    <w:rsid w:val="006B2FCF"/>
    <w:rsid w:val="006C3B76"/>
    <w:rsid w:val="006C4542"/>
    <w:rsid w:val="006D65B4"/>
    <w:rsid w:val="006D6D30"/>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733"/>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B33"/>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14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7BF"/>
    <w:rsid w:val="00CB344E"/>
    <w:rsid w:val="00CF2757"/>
    <w:rsid w:val="00CF2761"/>
    <w:rsid w:val="00CF506C"/>
    <w:rsid w:val="00CF7045"/>
    <w:rsid w:val="00D0612B"/>
    <w:rsid w:val="00D06296"/>
    <w:rsid w:val="00D0784A"/>
    <w:rsid w:val="00D1283E"/>
    <w:rsid w:val="00D158BB"/>
    <w:rsid w:val="00D169D8"/>
    <w:rsid w:val="00D209A5"/>
    <w:rsid w:val="00D23780"/>
    <w:rsid w:val="00D25E3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8C4"/>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33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4F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C1D226-4CF0-4076-B1FF-1014F872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BookTitle">
    <w:name w:val="Book Title"/>
    <w:basedOn w:val="DefaultParagraphFont"/>
    <w:uiPriority w:val="33"/>
    <w:qFormat/>
    <w:rsid w:val="00947B33"/>
    <w:rPr>
      <w:b/>
      <w:bCs/>
      <w:smallCaps/>
      <w:spacing w:val="5"/>
    </w:rPr>
  </w:style>
  <w:style w:type="character" w:styleId="LineNumber">
    <w:name w:val="line number"/>
    <w:basedOn w:val="DefaultParagraphFont"/>
    <w:semiHidden/>
    <w:unhideWhenUsed/>
    <w:rsid w:val="002A2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B07F-2BC5-470B-90DB-00DF2B93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5454</Words>
  <Characters>29349</Characters>
  <Application>Microsoft Office Word</Application>
  <DocSecurity>0</DocSecurity>
  <Lines>586</Lines>
  <Paragraphs>75</Paragraphs>
  <ScaleCrop>false</ScaleCrop>
  <HeadingPairs>
    <vt:vector size="2" baseType="variant">
      <vt:variant>
        <vt:lpstr>Title</vt:lpstr>
      </vt:variant>
      <vt:variant>
        <vt:i4>1</vt:i4>
      </vt:variant>
    </vt:vector>
  </HeadingPairs>
  <TitlesOfParts>
    <vt:vector size="1" baseType="lpstr">
      <vt:lpstr>S491</vt:lpstr>
    </vt:vector>
  </TitlesOfParts>
  <Manager>R225</Manager>
  <Company>OFFICE of LEGISLATIVE SERVICES</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S491</dc:title>
  <dc:creator>Senator  BROWN, Senator  SCUTARI</dc:creator>
  <cp:keywords>S491|13|JU |103|0|0|!|0|</cp:keywords>
  <dc:description>PREFILED 2020</dc:description>
  <cp:lastModifiedBy>Siracusa, Nicole</cp:lastModifiedBy>
  <cp:revision>2</cp:revision>
  <cp:lastPrinted>2005-07-29T18:13:00Z</cp:lastPrinted>
  <dcterms:created xsi:type="dcterms:W3CDTF">2020-01-08T18:43:00Z</dcterms:created>
  <dcterms:modified xsi:type="dcterms:W3CDTF">2020-01-08T18:43:00Z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