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207" w:rsidRDefault="00CD7207" w:rsidP="00CD720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495 </w:t>
      </w:r>
    </w:p>
    <w:p w:rsidR="00CD7207" w:rsidRPr="00CD7207" w:rsidRDefault="00CD7207" w:rsidP="00CD720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9996459" r:id="rId8"/>
        </w:object>
      </w:r>
    </w:p>
    <w:p w:rsidR="00CD7207" w:rsidRDefault="00CD7207" w:rsidP="00CD7207">
      <w:pPr>
        <w:pStyle w:val="bpuState"/>
      </w:pPr>
      <w:r>
        <w:t>STATE OF NEW JERSEY</w:t>
      </w:r>
    </w:p>
    <w:p w:rsidR="00CD7207" w:rsidRDefault="00CD7207" w:rsidP="00CD7207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CD7207" w:rsidRDefault="00CD7207" w:rsidP="00CD720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9996460" r:id="rId9"/>
        </w:object>
      </w:r>
      <w:r>
        <w:t xml:space="preserve">  </w:t>
      </w:r>
    </w:p>
    <w:p w:rsidR="00CD7207" w:rsidRDefault="00CD7207" w:rsidP="00CD7207">
      <w:pPr>
        <w:pStyle w:val="bpuIntro"/>
      </w:pPr>
      <w:r>
        <w:t>PRE-FILED FOR INTRODUCTION IN THE 2020 SESSION</w:t>
      </w:r>
    </w:p>
    <w:p w:rsidR="00CD7207" w:rsidRDefault="00CD7207" w:rsidP="00CD7207">
      <w:pPr>
        <w:pStyle w:val="bpuIntro"/>
      </w:pPr>
    </w:p>
    <w:p w:rsidR="00CD7207" w:rsidRDefault="00CD7207" w:rsidP="00CD7207">
      <w:pPr>
        <w:pStyle w:val="bpuIntro"/>
        <w:sectPr w:rsidR="00CD7207" w:rsidSect="00CD7207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D7207" w:rsidRDefault="00CD7207" w:rsidP="00CD7207">
      <w:pPr>
        <w:pStyle w:val="bpuIntro"/>
      </w:pPr>
    </w:p>
    <w:p w:rsidR="00CD7207" w:rsidRDefault="00CD7207" w:rsidP="00CD7207">
      <w:pPr>
        <w:pStyle w:val="bpuSponsor"/>
      </w:pPr>
      <w:r>
        <w:t>Sponsored by:</w:t>
      </w:r>
    </w:p>
    <w:p w:rsidR="00CD7207" w:rsidRDefault="00CD7207" w:rsidP="00CD7207">
      <w:pPr>
        <w:pStyle w:val="bpuSponsor"/>
      </w:pPr>
      <w:proofErr w:type="gramStart"/>
      <w:r>
        <w:t>Senator  CHRIS</w:t>
      </w:r>
      <w:proofErr w:type="gramEnd"/>
      <w:r>
        <w:t xml:space="preserve"> A. BROWN</w:t>
      </w:r>
    </w:p>
    <w:p w:rsidR="00CD7207" w:rsidRDefault="00CD7207" w:rsidP="00CD7207">
      <w:pPr>
        <w:pStyle w:val="bpuSponsor"/>
      </w:pPr>
      <w:r>
        <w:t>District 2 (Atlantic)</w:t>
      </w:r>
    </w:p>
    <w:p w:rsidR="00CD7207" w:rsidRDefault="00CD7207" w:rsidP="00CD7207">
      <w:pPr>
        <w:pStyle w:val="bpuSponsor"/>
      </w:pPr>
    </w:p>
    <w:p w:rsidR="00CD7207" w:rsidRDefault="00CD7207" w:rsidP="00CD7207">
      <w:pPr>
        <w:pStyle w:val="bpuSponsor"/>
      </w:pPr>
      <w:r>
        <w:t>Co-Sponsored by:</w:t>
      </w:r>
    </w:p>
    <w:p w:rsidR="00CD7207" w:rsidRPr="00CD7207" w:rsidRDefault="00CD7207" w:rsidP="00CD7207">
      <w:pPr>
        <w:pStyle w:val="bpuSponsor"/>
      </w:pPr>
      <w:r w:rsidRPr="00CD7207">
        <w:t xml:space="preserve">Senators </w:t>
      </w:r>
      <w:proofErr w:type="spellStart"/>
      <w:r w:rsidRPr="00CD7207">
        <w:t>Addiego</w:t>
      </w:r>
      <w:proofErr w:type="spellEnd"/>
      <w:r w:rsidRPr="00CD7207">
        <w:t xml:space="preserve"> and Connors</w:t>
      </w:r>
    </w:p>
    <w:p w:rsidR="00CD7207" w:rsidRDefault="00CD7207" w:rsidP="00CD7207">
      <w:pPr>
        <w:pStyle w:val="bpuSponsor"/>
      </w:pPr>
    </w:p>
    <w:p w:rsidR="00CD7207" w:rsidRDefault="00CD7207" w:rsidP="00CD7207"/>
    <w:p w:rsidR="00CD7207" w:rsidRPr="00CD7207" w:rsidRDefault="00CD7207" w:rsidP="00CD7207"/>
    <w:p w:rsidR="00CD7207" w:rsidRDefault="00CD7207" w:rsidP="00CD7207">
      <w:pPr>
        <w:pStyle w:val="bpuSponsor"/>
      </w:pPr>
    </w:p>
    <w:p w:rsidR="00CD7207" w:rsidRDefault="00CD7207" w:rsidP="00CD7207">
      <w:pPr>
        <w:pStyle w:val="bpuSponsor"/>
      </w:pPr>
      <w:r>
        <w:t>SYNOPSIS</w:t>
      </w:r>
    </w:p>
    <w:p w:rsidR="00CD7207" w:rsidRDefault="00CD7207" w:rsidP="00CD7207">
      <w:pPr>
        <w:pStyle w:val="bpuNormText"/>
      </w:pPr>
      <w:r>
        <w:tab/>
        <w:t xml:space="preserve">Permits boards of chosen freeholders to hold annual meeting at certain public buildings. </w:t>
      </w:r>
    </w:p>
    <w:p w:rsidR="00CD7207" w:rsidRDefault="00CD7207" w:rsidP="00CD7207">
      <w:pPr>
        <w:pStyle w:val="bpuNormText"/>
      </w:pPr>
    </w:p>
    <w:p w:rsidR="00CD7207" w:rsidRDefault="00CD7207" w:rsidP="00CD7207">
      <w:pPr>
        <w:pStyle w:val="bpuSponsor"/>
      </w:pPr>
      <w:r>
        <w:t xml:space="preserve">CURRENT VERSION OF TEXT </w:t>
      </w:r>
    </w:p>
    <w:p w:rsidR="00CD7207" w:rsidRDefault="00CD7207" w:rsidP="00CD7207">
      <w:pPr>
        <w:pStyle w:val="bpuNormText"/>
      </w:pPr>
      <w:r>
        <w:tab/>
        <w:t>Introduced Pending Technical Review by Legislative Counsel.</w:t>
      </w:r>
    </w:p>
    <w:p w:rsidR="00CD7207" w:rsidRDefault="00CD7207" w:rsidP="00CD720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D7207" w:rsidRDefault="00CD7207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D7207" w:rsidSect="00CD7207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F65F3A" w:rsidRPr="00677316" w:rsidRDefault="00F65F3A" w:rsidP="00F65F3A">
      <w:pPr>
        <w:pStyle w:val="HangingAnAct"/>
        <w:rPr>
          <w:rStyle w:val="HangingAnActChar"/>
        </w:rPr>
      </w:pPr>
      <w:r w:rsidRPr="00F65F3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boards of chosen freeholders and amending R.S.40:20-75.</w:t>
      </w:r>
    </w:p>
    <w:p w:rsidR="00F65F3A" w:rsidRPr="00D71D68" w:rsidRDefault="00F65F3A" w:rsidP="00F65F3A"/>
    <w:p w:rsidR="00F65F3A" w:rsidRPr="00AA7880" w:rsidRDefault="00F65F3A" w:rsidP="00F65F3A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F65F3A" w:rsidRPr="00D71D68" w:rsidRDefault="00F65F3A" w:rsidP="00F65F3A"/>
    <w:p w:rsidR="00F65F3A" w:rsidRDefault="00F65F3A" w:rsidP="00F65F3A">
      <w:r>
        <w:tab/>
        <w:t>1.</w:t>
      </w:r>
      <w:r>
        <w:tab/>
        <w:t xml:space="preserve">R.S.40:20-75 </w:t>
      </w:r>
      <w:proofErr w:type="gramStart"/>
      <w:r>
        <w:t>is amended</w:t>
      </w:r>
      <w:proofErr w:type="gramEnd"/>
      <w:r>
        <w:t xml:space="preserve"> to read as follows:</w:t>
      </w:r>
    </w:p>
    <w:p w:rsidR="00F65F3A" w:rsidRDefault="00F65F3A" w:rsidP="00F65F3A">
      <w:r>
        <w:tab/>
      </w:r>
      <w:proofErr w:type="gramStart"/>
      <w:r>
        <w:t xml:space="preserve">40:20-75.  The </w:t>
      </w:r>
      <w:r w:rsidRPr="00F254B1">
        <w:rPr>
          <w:rFonts w:ascii="Albertus Extra Bold" w:hAnsi="Albertus Extra Bold"/>
          <w:b/>
        </w:rPr>
        <w:t>[</w:t>
      </w:r>
      <w:r>
        <w:t>stated</w:t>
      </w:r>
      <w:r w:rsidRPr="00F254B1">
        <w:rPr>
          <w:rFonts w:ascii="Albertus Extra Bold" w:hAnsi="Albertus Extra Bold"/>
          <w:b/>
        </w:rPr>
        <w:t>]</w:t>
      </w:r>
      <w:r>
        <w:t xml:space="preserve"> annual meeting of </w:t>
      </w:r>
      <w:r w:rsidRPr="001328B7">
        <w:rPr>
          <w:rFonts w:ascii="Albertus Extra Bold" w:hAnsi="Albertus Extra Bold"/>
          <w:b/>
        </w:rPr>
        <w:t>[</w:t>
      </w:r>
      <w:r>
        <w:t>the boards</w:t>
      </w:r>
      <w:r w:rsidRPr="001328B7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each board</w:t>
      </w:r>
      <w:r>
        <w:t xml:space="preserve"> of chosen freeholders shall be held at the place of holding the Superior Court </w:t>
      </w:r>
      <w:r>
        <w:rPr>
          <w:u w:val="single"/>
        </w:rPr>
        <w:t>in the county</w:t>
      </w:r>
      <w:r w:rsidRPr="007A1D4D">
        <w:rPr>
          <w:u w:val="single"/>
        </w:rPr>
        <w:t xml:space="preserve">, </w:t>
      </w:r>
      <w:r>
        <w:rPr>
          <w:u w:val="single"/>
        </w:rPr>
        <w:t>or at any other place of assemblage at a public building</w:t>
      </w:r>
      <w:r>
        <w:t xml:space="preserve"> in the </w:t>
      </w:r>
      <w:r w:rsidRPr="00F254B1">
        <w:rPr>
          <w:rFonts w:ascii="Albertus Extra Bold" w:hAnsi="Albertus Extra Bold"/>
          <w:b/>
        </w:rPr>
        <w:t>[</w:t>
      </w:r>
      <w:r>
        <w:t>respective counties at 12 noon on either the first or second day of January or on some other hour on any day</w:t>
      </w:r>
      <w:r w:rsidRPr="00F254B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county</w:t>
      </w:r>
      <w:r>
        <w:t xml:space="preserve"> during the first week in January, annually, as the board, by resolution passed before said meeting, may determine.</w:t>
      </w:r>
      <w:proofErr w:type="gramEnd"/>
      <w:r>
        <w:t xml:space="preserve"> If the date so fixed shall fall upon a Sunday the meeting </w:t>
      </w:r>
      <w:proofErr w:type="gramStart"/>
      <w:r>
        <w:t>shall be held</w:t>
      </w:r>
      <w:proofErr w:type="gramEnd"/>
      <w:r>
        <w:t xml:space="preserve"> the following day, unless said resolution authorizes the meeting to be held on a Sunday.  </w:t>
      </w:r>
    </w:p>
    <w:p w:rsidR="00F65F3A" w:rsidRDefault="00F65F3A" w:rsidP="00F65F3A">
      <w:r>
        <w:t>(</w:t>
      </w:r>
      <w:proofErr w:type="spellStart"/>
      <w:r>
        <w:t>cf</w:t>
      </w:r>
      <w:proofErr w:type="spellEnd"/>
      <w:r>
        <w:t>: P.L.1991, c.91, s.378)</w:t>
      </w:r>
    </w:p>
    <w:p w:rsidR="00F65F3A" w:rsidRDefault="00F65F3A" w:rsidP="00F65F3A"/>
    <w:p w:rsidR="00F65F3A" w:rsidRDefault="00F65F3A" w:rsidP="00F65F3A">
      <w:r>
        <w:tab/>
        <w:t>2.</w:t>
      </w:r>
      <w:r>
        <w:tab/>
        <w:t>This act shall take effect immediately.</w:t>
      </w:r>
    </w:p>
    <w:p w:rsidR="00F65F3A" w:rsidRPr="00AA7880" w:rsidRDefault="00F65F3A" w:rsidP="00F65F3A"/>
    <w:p w:rsidR="00F65F3A" w:rsidRPr="00CE7BD8" w:rsidRDefault="00F65F3A" w:rsidP="00F65F3A"/>
    <w:p w:rsidR="00F65F3A" w:rsidRPr="00AA7880" w:rsidRDefault="00F65F3A" w:rsidP="00F65F3A">
      <w:pPr>
        <w:jc w:val="center"/>
      </w:pPr>
      <w:r w:rsidRPr="00D71D68">
        <w:t>STATEMENT</w:t>
      </w:r>
    </w:p>
    <w:p w:rsidR="00F65F3A" w:rsidRDefault="00F65F3A" w:rsidP="00F65F3A"/>
    <w:p w:rsidR="00F65F3A" w:rsidRDefault="00F65F3A" w:rsidP="00F65F3A">
      <w:r>
        <w:tab/>
        <w:t xml:space="preserve">This bill provides for each board of chosen freeholders to hold its annual organization meeting at any place of assemblage at a public building in the respective counties.  Current law requires each board’s annual meeting </w:t>
      </w:r>
      <w:proofErr w:type="gramStart"/>
      <w:r>
        <w:t>be held</w:t>
      </w:r>
      <w:proofErr w:type="gramEnd"/>
      <w:r>
        <w:t xml:space="preserve"> at the Superior Court in the county.  Under the bill, a board of chosen freeholders may hold its annual meeting at the Superior Court or at any other place of assemblage at a public building in the county.</w:t>
      </w:r>
    </w:p>
    <w:sectPr w:rsidR="00F65F3A" w:rsidSect="00CD7207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A60" w:rsidRDefault="00987A60">
      <w:r>
        <w:separator/>
      </w:r>
    </w:p>
  </w:endnote>
  <w:endnote w:type="continuationSeparator" w:id="0">
    <w:p w:rsidR="00987A60" w:rsidRDefault="00987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4B0C" w:rsidRPr="00921C91" w:rsidRDefault="001D4B0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D4B0C" w:rsidRPr="00921C91" w:rsidRDefault="001D4B0C">
    <w:pPr>
      <w:pStyle w:val="Footer"/>
      <w:rPr>
        <w:szCs w:val="18"/>
      </w:rPr>
    </w:pPr>
  </w:p>
  <w:p w:rsidR="001D4B0C" w:rsidRPr="00921C91" w:rsidRDefault="001D4B0C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D4B0C" w:rsidRDefault="001D4B0C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A60" w:rsidRDefault="00987A60">
      <w:r>
        <w:separator/>
      </w:r>
    </w:p>
  </w:footnote>
  <w:footnote w:type="continuationSeparator" w:id="0">
    <w:p w:rsidR="00987A60" w:rsidRDefault="00987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7731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D7207" w:rsidRDefault="00CD7207" w:rsidP="00CD7207">
    <w:pPr>
      <w:pStyle w:val="bpuHeadSpon"/>
    </w:pPr>
    <w:r w:rsidRPr="00CD7207">
      <w:rPr>
        <w:rStyle w:val="bpuHeadSponChar"/>
      </w:rPr>
      <w:t>S495</w:t>
    </w:r>
    <w:r>
      <w:t xml:space="preserve"> BROWN</w:t>
    </w:r>
  </w:p>
  <w:p w:rsidR="00CD7207" w:rsidRDefault="00CD7207" w:rsidP="00CD72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D4B0C">
      <w:rPr>
        <w:noProof/>
      </w:rPr>
      <w:t>3</w:t>
    </w:r>
    <w:r>
      <w:fldChar w:fldCharType="end"/>
    </w:r>
  </w:p>
  <w:p w:rsidR="00CD7207" w:rsidRPr="00AF575C" w:rsidRDefault="00CD7207" w:rsidP="00CD720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D7207" w:rsidRDefault="00CD7207" w:rsidP="00CD7207">
    <w:pPr>
      <w:pStyle w:val="bpuHeadSpon"/>
    </w:pPr>
    <w:r w:rsidRPr="00CD7207">
      <w:rPr>
        <w:rStyle w:val="bpuHeadSponChar"/>
      </w:rPr>
      <w:t>S495</w:t>
    </w:r>
    <w:r>
      <w:t xml:space="preserve"> BROWN</w:t>
    </w:r>
  </w:p>
  <w:p w:rsidR="00CD7207" w:rsidRDefault="00CD7207" w:rsidP="00CD720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77314">
      <w:rPr>
        <w:noProof/>
      </w:rPr>
      <w:t>2</w:t>
    </w:r>
    <w:r>
      <w:fldChar w:fldCharType="end"/>
    </w:r>
  </w:p>
  <w:p w:rsidR="00CD7207" w:rsidRDefault="00CD7207" w:rsidP="00CD720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A60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3BCE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4B0C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2067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03302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77314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87A60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D7207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373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65F3A"/>
    <w:rsid w:val="00F70CF6"/>
    <w:rsid w:val="00F81069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B0891CF-6D30-4CD5-87C9-432B87F7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D7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F3D32-72B9-4E50-9F0E-27202D4DD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287</Words>
  <Characters>1431</Characters>
  <Application>Microsoft Office Word</Application>
  <DocSecurity>0</DocSecurity>
  <Lines>58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S495</vt:lpstr>
    </vt:vector>
  </TitlesOfParts>
  <Manager>R225</Manager>
  <Company>OFFICE of LEGISLATIVE SERVICES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S495</dc:title>
  <dc:creator>Senator  BROWN</dc:creator>
  <cp:keywords>S495|2|JU |103|0|0|!|0|</cp:keywords>
  <dc:description>PREFILED 2020</dc:description>
  <cp:lastModifiedBy>Siracusa, Nicole</cp:lastModifiedBy>
  <cp:revision>2</cp:revision>
  <cp:lastPrinted>2005-07-29T18:13:00Z</cp:lastPrinted>
  <dcterms:created xsi:type="dcterms:W3CDTF">2020-01-08T18:46:00Z</dcterms:created>
  <dcterms:modified xsi:type="dcterms:W3CDTF">2020-01-08T18:46:00Z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