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989" w:rsidRDefault="00E97989" w:rsidP="00E97989">
      <w:pPr>
        <w:pStyle w:val="bpuBill"/>
      </w:pPr>
      <w:bookmarkStart w:id="0" w:name="bpuFrontPg"/>
      <w:bookmarkStart w:id="1" w:name="_GoBack"/>
      <w:bookmarkEnd w:id="0"/>
      <w:bookmarkEnd w:id="1"/>
      <w:r>
        <w:t xml:space="preserve">SENATE, No. 59 </w:t>
      </w:r>
    </w:p>
    <w:p w:rsidR="00E97989" w:rsidRPr="00E97989" w:rsidRDefault="00E97989" w:rsidP="00E979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7885" r:id="rId8"/>
        </w:object>
      </w:r>
    </w:p>
    <w:p w:rsidR="00E97989" w:rsidRDefault="00E97989" w:rsidP="00E97989">
      <w:pPr>
        <w:pStyle w:val="bpuState"/>
      </w:pPr>
      <w:r>
        <w:t>STATE OF NEW JERSEY</w:t>
      </w:r>
    </w:p>
    <w:p w:rsidR="00E97989" w:rsidRDefault="00E97989" w:rsidP="00E97989">
      <w:pPr>
        <w:pStyle w:val="bpuLegislature"/>
      </w:pPr>
      <w:r>
        <w:t>219th LEGISLATURE</w:t>
      </w:r>
    </w:p>
    <w:p w:rsidR="00E97989" w:rsidRDefault="00E97989" w:rsidP="00E97989">
      <w:pPr>
        <w:pStyle w:val="bpuWpGraphic"/>
      </w:pPr>
      <w:r>
        <w:object w:dxaOrig="8985" w:dyaOrig="255">
          <v:shape id="_x0000_i1026" type="#_x0000_t75" style="width:6in;height:12pt" o:ole="">
            <v:imagedata r:id="rId7" o:title=""/>
          </v:shape>
          <o:OLEObject Type="Embed" ProgID="WPWin6.1" ShapeID="_x0000_i1026" DrawAspect="Content" ObjectID="_1636197886" r:id="rId9"/>
        </w:object>
      </w:r>
      <w:r>
        <w:t xml:space="preserve">  </w:t>
      </w:r>
    </w:p>
    <w:p w:rsidR="00E97989" w:rsidRDefault="00E97989" w:rsidP="00E97989">
      <w:pPr>
        <w:pStyle w:val="bpuIntro"/>
      </w:pPr>
      <w:r>
        <w:t>PRE-FILED FOR INTRODUCTION IN THE 2020 SESSION</w:t>
      </w:r>
    </w:p>
    <w:p w:rsidR="00E97989" w:rsidRDefault="00E97989" w:rsidP="00E97989">
      <w:pPr>
        <w:pStyle w:val="bpuIntro"/>
      </w:pPr>
    </w:p>
    <w:p w:rsidR="00E97989" w:rsidRDefault="00E97989" w:rsidP="00E97989">
      <w:pPr>
        <w:pStyle w:val="bpuIntro"/>
        <w:sectPr w:rsidR="00E97989" w:rsidSect="00E97989">
          <w:headerReference w:type="even" r:id="rId10"/>
          <w:headerReference w:type="default" r:id="rId11"/>
          <w:pgSz w:w="12240" w:h="20160" w:code="5"/>
          <w:pgMar w:top="2160" w:right="1440" w:bottom="1440" w:left="1440" w:header="720" w:footer="720" w:gutter="0"/>
          <w:pgNumType w:start="1"/>
          <w:cols w:space="720"/>
          <w:docGrid w:linePitch="360"/>
        </w:sectPr>
      </w:pPr>
    </w:p>
    <w:p w:rsidR="00E97989" w:rsidRDefault="00E97989" w:rsidP="00E97989">
      <w:pPr>
        <w:pStyle w:val="bpuIntro"/>
      </w:pPr>
    </w:p>
    <w:p w:rsidR="00E97989" w:rsidRDefault="00E97989" w:rsidP="00E97989">
      <w:pPr>
        <w:pStyle w:val="bpuSponsor"/>
      </w:pPr>
      <w:r>
        <w:t>Sponsored by:</w:t>
      </w:r>
    </w:p>
    <w:p w:rsidR="00E97989" w:rsidRDefault="00E97989" w:rsidP="00E97989">
      <w:pPr>
        <w:pStyle w:val="bpuSponsor"/>
      </w:pPr>
      <w:r>
        <w:t>Senator  ROBERT W. SINGER</w:t>
      </w:r>
    </w:p>
    <w:p w:rsidR="00E97989" w:rsidRDefault="00E97989" w:rsidP="00E97989">
      <w:pPr>
        <w:pStyle w:val="bpuSponsor"/>
      </w:pPr>
      <w:r>
        <w:t>District 30 (Monmouth and Ocean)</w:t>
      </w:r>
    </w:p>
    <w:p w:rsidR="00E97989" w:rsidRDefault="00E97989" w:rsidP="00E97989">
      <w:pPr>
        <w:pStyle w:val="bpuSponsor"/>
      </w:pPr>
      <w:r>
        <w:t>Senator  TROY SINGLETON</w:t>
      </w:r>
    </w:p>
    <w:p w:rsidR="00E97989" w:rsidRDefault="00E97989" w:rsidP="00E97989">
      <w:pPr>
        <w:pStyle w:val="bpuSponsor"/>
      </w:pPr>
      <w:r>
        <w:t>District 7 (Burlington)</w:t>
      </w:r>
    </w:p>
    <w:p w:rsidR="00E97989" w:rsidRDefault="00E97989" w:rsidP="00E97989">
      <w:pPr>
        <w:pStyle w:val="bpuSponsor"/>
      </w:pPr>
    </w:p>
    <w:p w:rsidR="00E97989" w:rsidRDefault="00C616E6" w:rsidP="00C616E6">
      <w:pPr>
        <w:pStyle w:val="bpuSponsor"/>
      </w:pPr>
      <w:r>
        <w:t>Co-Sponsored by:</w:t>
      </w:r>
    </w:p>
    <w:p w:rsidR="00C616E6" w:rsidRDefault="00C616E6" w:rsidP="00C616E6">
      <w:pPr>
        <w:pStyle w:val="bpuSponsor"/>
      </w:pPr>
      <w:r w:rsidRPr="00C616E6">
        <w:t xml:space="preserve">Senators </w:t>
      </w:r>
      <w:proofErr w:type="spellStart"/>
      <w:r w:rsidRPr="00C616E6">
        <w:t>Corrado</w:t>
      </w:r>
      <w:proofErr w:type="spellEnd"/>
      <w:r w:rsidRPr="00C616E6">
        <w:t xml:space="preserve">, Connors, Brown and </w:t>
      </w:r>
      <w:proofErr w:type="spellStart"/>
      <w:r w:rsidRPr="00C616E6">
        <w:t>Diegnan</w:t>
      </w:r>
      <w:proofErr w:type="spellEnd"/>
    </w:p>
    <w:p w:rsidR="00C616E6" w:rsidRDefault="00C616E6" w:rsidP="00C616E6"/>
    <w:p w:rsidR="00C616E6" w:rsidRPr="00C616E6" w:rsidRDefault="00C616E6" w:rsidP="00C616E6"/>
    <w:p w:rsidR="00E97989" w:rsidRDefault="00E97989" w:rsidP="00E97989">
      <w:pPr>
        <w:pStyle w:val="bpuSponsor"/>
      </w:pPr>
    </w:p>
    <w:p w:rsidR="00E97989" w:rsidRDefault="00E97989" w:rsidP="00E97989">
      <w:pPr>
        <w:pStyle w:val="bpuSponsor"/>
      </w:pPr>
    </w:p>
    <w:p w:rsidR="00E97989" w:rsidRDefault="00E97989" w:rsidP="00E97989">
      <w:pPr>
        <w:pStyle w:val="bpuSponsor"/>
      </w:pPr>
      <w:r>
        <w:t>SYNOPSIS</w:t>
      </w:r>
    </w:p>
    <w:p w:rsidR="00E97989" w:rsidRDefault="00E97989" w:rsidP="00E97989">
      <w:pPr>
        <w:pStyle w:val="bpuNormText"/>
      </w:pPr>
      <w:r>
        <w:tab/>
        <w:t xml:space="preserve">Provides certain employment protections for National Guard members employed in New Jersey. </w:t>
      </w:r>
    </w:p>
    <w:p w:rsidR="00E97989" w:rsidRDefault="00E97989" w:rsidP="00E97989">
      <w:pPr>
        <w:pStyle w:val="bpuNormText"/>
      </w:pPr>
    </w:p>
    <w:p w:rsidR="00E97989" w:rsidRDefault="00E97989" w:rsidP="00E97989">
      <w:pPr>
        <w:pStyle w:val="bpuSponsor"/>
      </w:pPr>
      <w:r>
        <w:t xml:space="preserve">CURRENT VERSION OF TEXT </w:t>
      </w:r>
    </w:p>
    <w:p w:rsidR="00E97989" w:rsidRDefault="00E97989" w:rsidP="00E97989">
      <w:pPr>
        <w:pStyle w:val="bpuNormText"/>
      </w:pPr>
      <w:r>
        <w:tab/>
        <w:t>Introduced Pending Technical Review by Legislative Counsel.</w:t>
      </w:r>
    </w:p>
    <w:p w:rsidR="00E97989" w:rsidRDefault="00E97989" w:rsidP="00E979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7989" w:rsidRDefault="00E979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7989" w:rsidSect="00E97989">
          <w:type w:val="continuous"/>
          <w:pgSz w:w="12240" w:h="20160" w:code="5"/>
          <w:pgMar w:top="2160" w:right="2275" w:bottom="1440" w:left="2275" w:header="72" w:footer="720" w:gutter="0"/>
          <w:pgNumType w:start="1"/>
          <w:cols w:space="720"/>
          <w:docGrid w:linePitch="360"/>
        </w:sectPr>
      </w:pPr>
    </w:p>
    <w:p w:rsidR="00BA6144" w:rsidRPr="00677316" w:rsidRDefault="00BA6144" w:rsidP="00BA6144">
      <w:pPr>
        <w:pStyle w:val="HangingAnAct"/>
        <w:rPr>
          <w:rStyle w:val="HangingAnActChar"/>
        </w:rPr>
      </w:pPr>
      <w:r w:rsidRPr="00BA6144">
        <w:rPr>
          <w:rStyle w:val="BillHead"/>
        </w:rPr>
        <w:lastRenderedPageBreak/>
        <w:t>An Act</w:t>
      </w:r>
      <w:r w:rsidRPr="006B7FA7">
        <w:rPr>
          <w:rStyle w:val="HangingAnActChar"/>
        </w:rPr>
        <w:t xml:space="preserve"> </w:t>
      </w:r>
      <w:r w:rsidRPr="00B8382D">
        <w:t>concerning employment protections for members of the National Guard employed in New Jersey and amending P.L.1941, c.119, P.L.1979, c.317 and N.J.S.11A:8-1</w:t>
      </w:r>
      <w:r w:rsidRPr="00F56219">
        <w:t>.</w:t>
      </w:r>
    </w:p>
    <w:p w:rsidR="00BA6144" w:rsidRDefault="00BA6144" w:rsidP="00BA6144"/>
    <w:p w:rsidR="00BA6144" w:rsidRPr="00AA7880" w:rsidRDefault="00BA6144" w:rsidP="00BA6144">
      <w:r>
        <w:tab/>
      </w:r>
      <w:r>
        <w:rPr>
          <w:rStyle w:val="BillHeading2"/>
        </w:rPr>
        <w:t xml:space="preserve">Be It Enacted </w:t>
      </w:r>
      <w:r>
        <w:rPr>
          <w:rStyle w:val="BillLanguage"/>
        </w:rPr>
        <w:t>by the Senate and General Assembly of the State of New Jersey:</w:t>
      </w:r>
    </w:p>
    <w:p w:rsidR="00BA6144" w:rsidRDefault="00BA6144" w:rsidP="00BA6144"/>
    <w:p w:rsidR="00BA6144" w:rsidRDefault="00BA6144" w:rsidP="00BA6144">
      <w:r>
        <w:tab/>
        <w:t>1.</w:t>
      </w:r>
      <w:r>
        <w:tab/>
        <w:t>Section 1 of P.L.1941, c.119 (C.38:23-4) is amended to read as follows:</w:t>
      </w:r>
    </w:p>
    <w:p w:rsidR="00BA6144" w:rsidRDefault="00BA6144" w:rsidP="00BA6144">
      <w:r>
        <w:tab/>
        <w:t>1.</w:t>
      </w:r>
      <w:r>
        <w:tab/>
        <w:t xml:space="preserve">Every person holding office, position or employment, other than for a fixed  term or period, under the government of this State or of any county, municipality, school district or other political subdivision of this State, or of any board, body, agency or commission of this State or any county, municipality or school district thereof, who after July first, one thousand nine hundred and forty, has entered, or hereafter shall enter, the active military or naval service of the United States or </w:t>
      </w:r>
      <w:r w:rsidRPr="00CF547F">
        <w:rPr>
          <w:rFonts w:ascii="Albertus Extra Bold" w:hAnsi="Albertus Extra Bold"/>
          <w:b/>
        </w:rPr>
        <w:t>[</w:t>
      </w:r>
      <w:r>
        <w:t>of this State</w:t>
      </w:r>
      <w:r w:rsidRPr="00CF547F">
        <w:rPr>
          <w:rFonts w:ascii="Albertus Extra Bold" w:hAnsi="Albertus Extra Bold"/>
          <w:b/>
        </w:rPr>
        <w:t>]</w:t>
      </w:r>
      <w:r>
        <w:t xml:space="preserve"> </w:t>
      </w:r>
      <w:r>
        <w:rPr>
          <w:u w:val="single"/>
        </w:rPr>
        <w:t>the National Guard</w:t>
      </w:r>
      <w:r>
        <w:t xml:space="preserve">, in time of war or an emergency, </w:t>
      </w:r>
      <w:r>
        <w:rPr>
          <w:u w:val="single"/>
        </w:rPr>
        <w:t>including a state emergency,</w:t>
      </w:r>
      <w:r>
        <w:t xml:space="preserve"> or for or during any period of training, or pursuant to or in connection with the operation of any system of selective service, or who, after July first, one thousand nine hundred and forty, has entered or hereafter, in time of war, shall enter the active service of the United States Merchant Marine, or the active service of the Women's Army Auxiliary Corps, the Women's Reserve of the Naval Reserve or any similar organization authorized by the  United States to serve with the Army or Navy, shall be granted leave of absence for the period of such service and for a further period of three months after  receiving his discharge from such service.  If any such person shall be incapacitated by wound or sickness at the time of his discharge from such service, his leave of absence shall be extended until three months after his recovery from such wound or sickness, or until the expiration of two years from the date of his discharge from such service, whichever shall first occur.</w:t>
      </w:r>
    </w:p>
    <w:p w:rsidR="00BA6144" w:rsidRDefault="00BA6144" w:rsidP="00BA6144">
      <w:r>
        <w:tab/>
        <w:t>In no case shall such person be discharged or separated from his office, position or employment during such period of leave of absence because of his entry into such service, or because of reasons of economy or efficiency or other related reason if entry into active military service in the Armed Forces of the United States</w:t>
      </w:r>
      <w:r>
        <w:rPr>
          <w:u w:val="single"/>
        </w:rPr>
        <w:t>, or the National Guard,</w:t>
      </w:r>
      <w:r>
        <w:t xml:space="preserve"> was in time of war or an emergency</w:t>
      </w:r>
      <w:r>
        <w:rPr>
          <w:u w:val="single"/>
        </w:rPr>
        <w:t>, including a state emergency</w:t>
      </w:r>
      <w:r>
        <w:t xml:space="preserve">.  During the period of such leave of absence such person shall be entitled to all the rights, privileges and benefits that he would have had or acquired if he had actually served in such office, position or employment during such period of leave of absence except, unless otherwise provided by law, the right to compensation.  Such leave of absence may be granted with or </w:t>
      </w:r>
      <w:r>
        <w:lastRenderedPageBreak/>
        <w:t>without pay as provided by law.  Such person shall be entitled to resume the office, position or employment held by him at the time of his entrance into such service, provided he shall apply therefor before the expiration of his said leave of absence.  If the employer's circumstances have so changed for reasons of economy or efficiency or other related reason as to make it impossible or unreasonable for such person who entered service in time of war or other emergency to resume the office, position or employment held prior to entrance into such service, the employer shall restore such person to a position of like seniority, status and pay, or any position available, if requested by such person, for which the person is able or qualified to perform the duties.  Upon resumption of his office, position or employment, the service in such office, position or employment of the person temporarily filling the same shall immediately cease.  No person who, after entry into such service, shall have been separated from any such service by a dishonorable discharge shall be entitled to any of the rights, privileges or benefits herein conferred.</w:t>
      </w:r>
    </w:p>
    <w:p w:rsidR="00BA6144" w:rsidRDefault="00BA6144" w:rsidP="00BA6144">
      <w:r>
        <w:t>(</w:t>
      </w:r>
      <w:proofErr w:type="spellStart"/>
      <w:r>
        <w:t>cf</w:t>
      </w:r>
      <w:proofErr w:type="spellEnd"/>
      <w:r>
        <w:t>:  P.L.2007, c.239, s.1)</w:t>
      </w:r>
    </w:p>
    <w:p w:rsidR="00BA6144" w:rsidRDefault="00BA6144" w:rsidP="00BA6144"/>
    <w:p w:rsidR="00BA6144" w:rsidRDefault="00BA6144" w:rsidP="00BA6144">
      <w:r>
        <w:tab/>
        <w:t>2.</w:t>
      </w:r>
      <w:r>
        <w:tab/>
        <w:t xml:space="preserve">Section 20 of P.L.1979, c.317 (C.38:23C-20) is amended to read as follows:  </w:t>
      </w:r>
    </w:p>
    <w:p w:rsidR="00BA6144" w:rsidRDefault="00E97989" w:rsidP="00BA6144">
      <w:r>
        <w:tab/>
        <w:t>20.</w:t>
      </w:r>
      <w:r>
        <w:tab/>
      </w:r>
      <w:r w:rsidR="00BA6144">
        <w:t xml:space="preserve">a. </w:t>
      </w:r>
      <w:r>
        <w:t xml:space="preserve"> </w:t>
      </w:r>
      <w:r w:rsidR="00BA6144">
        <w:t>In the case of any person who, in order to perform military service, has left or leaves a position, other than a temporary position, in the employ of any employer, and who:</w:t>
      </w:r>
    </w:p>
    <w:p w:rsidR="00BA6144" w:rsidRDefault="00BA6144" w:rsidP="00BA6144">
      <w:r>
        <w:tab/>
        <w:t>(1)</w:t>
      </w:r>
      <w:r>
        <w:tab/>
        <w:t>Receives a certificate of completion of military service duly executed by an officer of the applicable force of the Armed Forces of the United States or by an officer of the applicable force of the organized militia;</w:t>
      </w:r>
    </w:p>
    <w:p w:rsidR="00BA6144" w:rsidRDefault="00BA6144" w:rsidP="00BA6144">
      <w:r>
        <w:tab/>
        <w:t>(2)</w:t>
      </w:r>
      <w:r>
        <w:tab/>
        <w:t>Is still qualified to perform the duties of such position; and</w:t>
      </w:r>
    </w:p>
    <w:p w:rsidR="00BA6144" w:rsidRDefault="00BA6144" w:rsidP="00BA6144">
      <w:r>
        <w:tab/>
        <w:t>(3)</w:t>
      </w:r>
      <w:r>
        <w:tab/>
        <w:t>Makes application for reemployment within 90 days after he is relieved from such service, if such position was in the employ of a private employer, such employer shall restore such person to such position, or to a position of like seniority, status and pay, unless the employer's circumstances have so changed as to make it impossible or unreasonable to do so.</w:t>
      </w:r>
    </w:p>
    <w:p w:rsidR="00BA6144" w:rsidRDefault="00BA6144" w:rsidP="00BA6144">
      <w:r>
        <w:tab/>
        <w:t xml:space="preserve">If the circumstances of an employer have so changed because of reasons of economy or efficiency or other related reason as to make it impossible or unreasonable to restore a person who left to enter active military service in the Armed Forces of the United States </w:t>
      </w:r>
      <w:r>
        <w:rPr>
          <w:u w:val="single"/>
        </w:rPr>
        <w:t xml:space="preserve">or the organized </w:t>
      </w:r>
      <w:r w:rsidRPr="00834186">
        <w:rPr>
          <w:u w:val="single"/>
        </w:rPr>
        <w:t>militia</w:t>
      </w:r>
      <w:r w:rsidRPr="00834186">
        <w:t xml:space="preserve"> in</w:t>
      </w:r>
      <w:r>
        <w:t xml:space="preserve"> time of war or emergency, such employer shall restore such person to any available position, if requested by such person, for which the person is able or qualified to perform the duties.</w:t>
      </w:r>
    </w:p>
    <w:p w:rsidR="00BA6144" w:rsidRDefault="00BA6144" w:rsidP="00BA6144">
      <w:r>
        <w:tab/>
        <w:t>b.</w:t>
      </w:r>
      <w:r>
        <w:tab/>
        <w:t xml:space="preserve">The benefits, rights and privileges granted to persons in the military service by this section shall be extended to and be applicable to any person who, in order to participate in assemblies or annual training or in order to attend service schools conducted by </w:t>
      </w:r>
      <w:r>
        <w:lastRenderedPageBreak/>
        <w:t>the Armed Forces of the United States for a period or periods up to and including three months, temporarily leaves or has left his position, other than a temporary position, in the employ of any employer and who, being qualified to perform the duties of such position, makes application for reemployment within 10 days after completion of such temporary period of service; provided that no such person shall be entitled to the said benefits, rights and privileges for such attendance at any service school or schools exceeding a total of three months during any four-year period.</w:t>
      </w:r>
    </w:p>
    <w:p w:rsidR="00BA6144" w:rsidRDefault="00BA6144" w:rsidP="00BA6144">
      <w:r>
        <w:tab/>
        <w:t>c.</w:t>
      </w:r>
      <w:r>
        <w:tab/>
        <w:t>The benefits, rights and privileges granted to persons in the military service by this section shall be extended to and be applicable to any person who is or becomes a member of the organized militia or of a reserve component of the Armed Forces of the United States and who, because of such membership is discharged by his employer or whose employment is suspended by his employer because of such membership and who, being qualified to perform the duties of such position, makes application for reemployment or termination of the period of his suspension within 10 days after such discharge or suspension.</w:t>
      </w:r>
    </w:p>
    <w:p w:rsidR="00BA6144" w:rsidRPr="00523B50" w:rsidRDefault="00BA6144" w:rsidP="00BA6144">
      <w:pPr>
        <w:rPr>
          <w:u w:val="single"/>
        </w:rPr>
      </w:pPr>
      <w:r w:rsidRPr="00523B50">
        <w:tab/>
      </w:r>
      <w:r w:rsidRPr="002006AC">
        <w:rPr>
          <w:u w:val="single"/>
        </w:rPr>
        <w:t>F</w:t>
      </w:r>
      <w:r>
        <w:rPr>
          <w:u w:val="single"/>
        </w:rPr>
        <w:t>or the purposes of t</w:t>
      </w:r>
      <w:r w:rsidRPr="00523B50">
        <w:rPr>
          <w:u w:val="single"/>
        </w:rPr>
        <w:t>his section</w:t>
      </w:r>
      <w:r>
        <w:rPr>
          <w:u w:val="single"/>
        </w:rPr>
        <w:t>, “organized militia”</w:t>
      </w:r>
      <w:r w:rsidRPr="00523B50">
        <w:rPr>
          <w:u w:val="single"/>
        </w:rPr>
        <w:t xml:space="preserve"> </w:t>
      </w:r>
      <w:r>
        <w:rPr>
          <w:u w:val="single"/>
        </w:rPr>
        <w:t xml:space="preserve">means the Army and Air National Guard of New Jersey or any other state, and “military service” includes National Guard active duty ordered by a Governor of a state.  </w:t>
      </w:r>
    </w:p>
    <w:p w:rsidR="00BA6144" w:rsidRDefault="00BA6144" w:rsidP="00BA6144">
      <w:r>
        <w:tab/>
        <w:t>d.</w:t>
      </w:r>
      <w:r>
        <w:tab/>
        <w:t>Any person who is restored to a position in accordance with the provisions of this section shall be considered as having been on furlough or leave of absence during his period of military service, temporary service under paragraph b. hereof, or of discharge or suspension under paragraph c. hereof, shall be so restored without loss of seniority, shall be entitled to participate in insurance or other benefits offered by the employer pursuant to established rules and practices relating to employees on furlough or leave of absence in effect with the employer at the time such person entered the military service or commenced such temporary service or was so discharged or suspended and shall not be discharged from such position without cause, within one year after such restoration.</w:t>
      </w:r>
    </w:p>
    <w:p w:rsidR="00BA6144" w:rsidRDefault="00BA6144" w:rsidP="00BA6144">
      <w:r>
        <w:tab/>
        <w:t>e.</w:t>
      </w:r>
      <w:r>
        <w:tab/>
        <w:t xml:space="preserve">In case any private employer fails or refuses to comply with the provisions of this section the Superior Court shall have the power, upon the filing of a complaint, by the person entitled to the benefits of such provisions, to specifically require such employer to comply with such provisions, and may, as an incident thereto, compensate such person for any loss of wages or benefits suffered by reason of such employer's unlawful action. The court shall order a speedy hearing in any such case, and shall advance it on the calendar. Any person claiming to be entitled to the benefits of the provisions of this section may appear and be represented by counsel, or, upon application to the Attorney General of the State, may request that the Attorney General appear and act on his behalf. If the Attorney General is reasonably satisfied that the person so </w:t>
      </w:r>
      <w:r>
        <w:lastRenderedPageBreak/>
        <w:t>applying is entitled to such benefits, he shall appear and act as attorney for such person in the amicable adjustment of the claim, or in the filing of any complaint and the prosecution thereof. In the hearing and determination of such applications under this section, no fees or court costs shall be assessed against a person so applying for such benefits.</w:t>
      </w:r>
    </w:p>
    <w:p w:rsidR="00BA6144" w:rsidRDefault="00BA6144" w:rsidP="00BA6144">
      <w:r>
        <w:t>(</w:t>
      </w:r>
      <w:proofErr w:type="spellStart"/>
      <w:r>
        <w:t>cf</w:t>
      </w:r>
      <w:proofErr w:type="spellEnd"/>
      <w:r>
        <w:t>: P.L2007, c.239, s.2)</w:t>
      </w:r>
    </w:p>
    <w:p w:rsidR="00BA6144" w:rsidRDefault="00BA6144" w:rsidP="00BA6144"/>
    <w:p w:rsidR="00BA6144" w:rsidRDefault="00BA6144" w:rsidP="00BA6144">
      <w:r>
        <w:tab/>
        <w:t>3.</w:t>
      </w:r>
      <w:r>
        <w:tab/>
        <w:t xml:space="preserve">N.J.S.11A:8-1 is amended to read as follows:  </w:t>
      </w:r>
    </w:p>
    <w:p w:rsidR="00BA6144" w:rsidRDefault="00BA6144" w:rsidP="00BA6144">
      <w:r>
        <w:tab/>
        <w:t>11A:8-1. a. 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BA6144" w:rsidRDefault="00BA6144" w:rsidP="00BA6144">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BA6144" w:rsidRDefault="00BA6144" w:rsidP="00BA6144">
      <w:r>
        <w:tab/>
        <w:t>c.</w:t>
      </w:r>
      <w:r>
        <w:tab/>
        <w:t>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entire school district, except that the commission may establish broader layoff units.</w:t>
      </w:r>
    </w:p>
    <w:p w:rsidR="00BA6144" w:rsidRDefault="00BA6144" w:rsidP="00BA6144">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BA6144" w:rsidRDefault="00BA6144" w:rsidP="00BA6144">
      <w:r>
        <w:lastRenderedPageBreak/>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BA6144" w:rsidRDefault="00BA6144" w:rsidP="00BA6144">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BA6144" w:rsidRDefault="00BA6144" w:rsidP="00BA6144">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BA6144" w:rsidRDefault="00BA6144" w:rsidP="00BA6144">
      <w:r>
        <w:tab/>
        <w:t>(1)</w:t>
      </w:r>
      <w:r>
        <w:tab/>
        <w:t>a vacant position that the appointing authority has previously indicated it is willing to fill;</w:t>
      </w:r>
    </w:p>
    <w:p w:rsidR="00BA6144" w:rsidRDefault="00BA6144" w:rsidP="00BA6144">
      <w:r>
        <w:tab/>
        <w:t>(2)</w:t>
      </w:r>
      <w:r>
        <w:tab/>
        <w:t>a position held by a provisional employee who does not have permanent status in another title, and if there are multiple employees at a job location, the specific position shall be determined by the appointing authority;</w:t>
      </w:r>
    </w:p>
    <w:p w:rsidR="00BA6144" w:rsidRDefault="00BA6144" w:rsidP="00BA6144">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BA6144" w:rsidRDefault="00BA6144" w:rsidP="00BA6144">
      <w:r>
        <w:tab/>
        <w:t>(4)</w:t>
      </w:r>
      <w:r>
        <w:tab/>
        <w:t>the position held by the employee serving in a working test period with the least seniority;</w:t>
      </w:r>
    </w:p>
    <w:p w:rsidR="00BA6144" w:rsidRDefault="00BA6144" w:rsidP="00BA6144">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BA6144" w:rsidRDefault="00BA6144" w:rsidP="00BA6144">
      <w:r>
        <w:tab/>
        <w:t>(6)</w:t>
      </w:r>
      <w:r>
        <w:tab/>
        <w:t xml:space="preserve">in State service, and in local jurisdictions having a performance evaluation program approved by the commission, the </w:t>
      </w:r>
      <w:r>
        <w:lastRenderedPageBreak/>
        <w:t>position held by the permanent employee whose performance rating within the most recent 12 months in the employee's permanent title was marginally below standards or an equivalent rating; and</w:t>
      </w:r>
    </w:p>
    <w:p w:rsidR="00BA6144" w:rsidRDefault="00BA6144" w:rsidP="00BA6144">
      <w:r>
        <w:tab/>
        <w:t>(7)</w:t>
      </w:r>
      <w:r>
        <w:tab/>
        <w:t>the position held by the permanent employee with the least seniority.</w:t>
      </w:r>
    </w:p>
    <w:p w:rsidR="00BA6144" w:rsidRDefault="00BA6144" w:rsidP="00BA6144">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BA6144" w:rsidRDefault="00BA6144" w:rsidP="00BA6144">
      <w:r>
        <w:tab/>
      </w:r>
      <w:proofErr w:type="spellStart"/>
      <w:r>
        <w:t>i</w:t>
      </w:r>
      <w:proofErr w:type="spellEnd"/>
      <w:r>
        <w:t>.</w:t>
      </w:r>
      <w:r>
        <w:tab/>
        <w:t>Notwithstanding the provisions above, at no time shall any person on a military leave of absence for active service in the Armed Forces of the United States</w:t>
      </w:r>
      <w:r w:rsidRPr="00686EDA">
        <w:t xml:space="preserve"> </w:t>
      </w:r>
      <w:r>
        <w:rPr>
          <w:u w:val="single"/>
        </w:rPr>
        <w:t>or for active service in the organized militia</w:t>
      </w:r>
      <w:r>
        <w:t xml:space="preserve"> in time of war or emergency be laid off.  </w:t>
      </w:r>
    </w:p>
    <w:p w:rsidR="00BA6144" w:rsidRDefault="00BA6144" w:rsidP="00BA6144">
      <w:r>
        <w:tab/>
      </w:r>
      <w:r w:rsidRPr="00686EDA">
        <w:rPr>
          <w:u w:val="single"/>
        </w:rPr>
        <w:t xml:space="preserve">For the purposes of </w:t>
      </w:r>
      <w:r>
        <w:rPr>
          <w:u w:val="single"/>
        </w:rPr>
        <w:t>t</w:t>
      </w:r>
      <w:r w:rsidRPr="00686EDA">
        <w:rPr>
          <w:u w:val="single"/>
        </w:rPr>
        <w:t>his section, “organized militia” mean</w:t>
      </w:r>
      <w:r>
        <w:rPr>
          <w:u w:val="single"/>
        </w:rPr>
        <w:t>s</w:t>
      </w:r>
      <w:r w:rsidRPr="00686EDA">
        <w:rPr>
          <w:u w:val="single"/>
        </w:rPr>
        <w:t xml:space="preserve"> the Army and Air National Guard of New Jersey </w:t>
      </w:r>
      <w:r>
        <w:rPr>
          <w:u w:val="single"/>
        </w:rPr>
        <w:t xml:space="preserve">or any </w:t>
      </w:r>
      <w:r w:rsidRPr="00686EDA">
        <w:rPr>
          <w:u w:val="single"/>
        </w:rPr>
        <w:t>other state</w:t>
      </w:r>
      <w:r>
        <w:rPr>
          <w:u w:val="single"/>
        </w:rPr>
        <w:t>, and “active service” includes National Guard active service ordered by a Governor of a state</w:t>
      </w:r>
      <w:r w:rsidRPr="00686EDA">
        <w:rPr>
          <w:u w:val="single"/>
        </w:rPr>
        <w:t xml:space="preserve">.  </w:t>
      </w:r>
    </w:p>
    <w:p w:rsidR="00BA6144" w:rsidRDefault="00BA6144" w:rsidP="00BA6144">
      <w:r>
        <w:t>(</w:t>
      </w:r>
      <w:proofErr w:type="spellStart"/>
      <w:r>
        <w:t>cf</w:t>
      </w:r>
      <w:proofErr w:type="spellEnd"/>
      <w:r>
        <w:t>: P.L.2008, c.29, s.69)</w:t>
      </w:r>
    </w:p>
    <w:p w:rsidR="00BA6144" w:rsidRPr="00D71D68" w:rsidRDefault="00BA6144" w:rsidP="00BA6144"/>
    <w:p w:rsidR="00BA6144" w:rsidRPr="00AA7880" w:rsidRDefault="00BA6144" w:rsidP="00BA6144">
      <w:r>
        <w:tab/>
        <w:t>4.</w:t>
      </w:r>
      <w:r>
        <w:tab/>
        <w:t xml:space="preserve">This act shall take effect immediately.  </w:t>
      </w:r>
    </w:p>
    <w:p w:rsidR="00BA6144" w:rsidRDefault="00BA6144" w:rsidP="00BA6144"/>
    <w:p w:rsidR="00BA6144" w:rsidRPr="00CE7BD8" w:rsidRDefault="00BA6144" w:rsidP="00BA6144"/>
    <w:p w:rsidR="00BA6144" w:rsidRPr="00AA7880" w:rsidRDefault="00BA6144" w:rsidP="00BA6144">
      <w:pPr>
        <w:jc w:val="center"/>
      </w:pPr>
      <w:r w:rsidRPr="00D71D68">
        <w:t>STATEMENT</w:t>
      </w:r>
    </w:p>
    <w:p w:rsidR="00BA6144" w:rsidRDefault="00BA6144" w:rsidP="00BA6144"/>
    <w:p w:rsidR="00BA6144" w:rsidRDefault="00BA6144" w:rsidP="00BA6144">
      <w:r>
        <w:tab/>
      </w:r>
      <w:r w:rsidRPr="002E4CA7">
        <w:t>Under current law, a person on a military leave of absence from</w:t>
      </w:r>
      <w:r>
        <w:t xml:space="preserve"> </w:t>
      </w:r>
      <w:r w:rsidRPr="002E4CA7">
        <w:t xml:space="preserve">employment has certain protections that entitle </w:t>
      </w:r>
      <w:r>
        <w:t>the person</w:t>
      </w:r>
      <w:r w:rsidRPr="002E4CA7">
        <w:t xml:space="preserve"> to return to the</w:t>
      </w:r>
      <w:r>
        <w:t xml:space="preserve"> </w:t>
      </w:r>
      <w:r w:rsidRPr="002E4CA7">
        <w:t>former office, position</w:t>
      </w:r>
      <w:r>
        <w:t>,</w:t>
      </w:r>
      <w:r w:rsidRPr="002E4CA7">
        <w:t xml:space="preserve"> or employment held at the time of entrance into</w:t>
      </w:r>
      <w:r>
        <w:t xml:space="preserve"> </w:t>
      </w:r>
      <w:r w:rsidRPr="002E4CA7">
        <w:t>such service.</w:t>
      </w:r>
      <w:r>
        <w:t xml:space="preserve">  </w:t>
      </w:r>
    </w:p>
    <w:p w:rsidR="00BA6144" w:rsidRPr="00E7752C" w:rsidRDefault="00BA6144" w:rsidP="00E7752C">
      <w:r>
        <w:tab/>
        <w:t>This bill provides members of the National Guard of New Jersey or any other state who are employed in New Jersey with the same employment protections as are provided to members of the United States Armed Forces called to federal active duty.</w:t>
      </w:r>
    </w:p>
    <w:sectPr w:rsidR="00BA6144" w:rsidRPr="00E7752C" w:rsidSect="00E9798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D17" w:rsidRDefault="00E70D17">
      <w:r>
        <w:separator/>
      </w:r>
    </w:p>
  </w:endnote>
  <w:endnote w:type="continuationSeparator" w:id="0">
    <w:p w:rsidR="00E70D17" w:rsidRDefault="00E70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989" w:rsidRPr="00921C91" w:rsidRDefault="00E979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989" w:rsidRPr="00921C91" w:rsidRDefault="00E97989">
    <w:pPr>
      <w:pStyle w:val="Footer"/>
      <w:rPr>
        <w:szCs w:val="18"/>
      </w:rPr>
    </w:pPr>
  </w:p>
  <w:p w:rsidR="00E97989" w:rsidRPr="00921C91" w:rsidRDefault="00E979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989" w:rsidRDefault="00E97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D17" w:rsidRDefault="00E70D17">
      <w:r>
        <w:separator/>
      </w:r>
    </w:p>
  </w:footnote>
  <w:footnote w:type="continuationSeparator" w:id="0">
    <w:p w:rsidR="00E70D17" w:rsidRDefault="00E70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06C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7989" w:rsidRDefault="00E97989" w:rsidP="00E97989">
    <w:pPr>
      <w:pStyle w:val="bpuHeadSpon"/>
    </w:pPr>
    <w:r w:rsidRPr="00E97989">
      <w:rPr>
        <w:rStyle w:val="bpuHeadSponChar"/>
      </w:rPr>
      <w:t>S59</w:t>
    </w:r>
    <w:r>
      <w:t xml:space="preserve"> SINGER, SINGLETON</w:t>
    </w:r>
  </w:p>
  <w:p w:rsidR="00E97989" w:rsidRDefault="00E97989" w:rsidP="00E97989">
    <w:pPr>
      <w:pStyle w:val="bpuHeadSpon"/>
    </w:pPr>
    <w:r>
      <w:fldChar w:fldCharType="begin"/>
    </w:r>
    <w:r>
      <w:instrText xml:space="preserve"> PAGE  \* MERGEFORMAT </w:instrText>
    </w:r>
    <w:r>
      <w:fldChar w:fldCharType="separate"/>
    </w:r>
    <w:r w:rsidR="00B06CB4">
      <w:rPr>
        <w:noProof/>
      </w:rPr>
      <w:t>7</w:t>
    </w:r>
    <w:r>
      <w:fldChar w:fldCharType="end"/>
    </w:r>
  </w:p>
  <w:p w:rsidR="00E97989" w:rsidRPr="00AF575C" w:rsidRDefault="00E97989" w:rsidP="00E979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7989" w:rsidRDefault="00E97989" w:rsidP="00E97989">
    <w:pPr>
      <w:pStyle w:val="bpuHeadSpon"/>
    </w:pPr>
    <w:r w:rsidRPr="00E97989">
      <w:rPr>
        <w:rStyle w:val="bpuHeadSponChar"/>
      </w:rPr>
      <w:t>S59</w:t>
    </w:r>
    <w:r>
      <w:t xml:space="preserve"> SINGER, SINGLETON</w:t>
    </w:r>
  </w:p>
  <w:p w:rsidR="00E97989" w:rsidRDefault="00E97989" w:rsidP="00E97989">
    <w:pPr>
      <w:pStyle w:val="bpuHeadSpon"/>
    </w:pPr>
    <w:r>
      <w:fldChar w:fldCharType="begin"/>
    </w:r>
    <w:r>
      <w:instrText xml:space="preserve"> PAGE  \* MERGEFORMAT </w:instrText>
    </w:r>
    <w:r>
      <w:fldChar w:fldCharType="separate"/>
    </w:r>
    <w:r w:rsidR="00B06CB4">
      <w:rPr>
        <w:noProof/>
      </w:rPr>
      <w:t>2</w:t>
    </w:r>
    <w:r>
      <w:fldChar w:fldCharType="end"/>
    </w:r>
  </w:p>
  <w:p w:rsidR="00E97989" w:rsidRDefault="00E97989" w:rsidP="00E979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D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78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098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A35"/>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EF7"/>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CB4"/>
    <w:rsid w:val="00B07DA6"/>
    <w:rsid w:val="00B11520"/>
    <w:rsid w:val="00B14011"/>
    <w:rsid w:val="00B14D35"/>
    <w:rsid w:val="00B211F7"/>
    <w:rsid w:val="00B21C53"/>
    <w:rsid w:val="00B23EFE"/>
    <w:rsid w:val="00B24336"/>
    <w:rsid w:val="00B3656D"/>
    <w:rsid w:val="00B7201D"/>
    <w:rsid w:val="00B809B3"/>
    <w:rsid w:val="00B80AFD"/>
    <w:rsid w:val="00B8452D"/>
    <w:rsid w:val="00B854DC"/>
    <w:rsid w:val="00B90F81"/>
    <w:rsid w:val="00B91BF9"/>
    <w:rsid w:val="00BA6144"/>
    <w:rsid w:val="00BB2482"/>
    <w:rsid w:val="00BC4545"/>
    <w:rsid w:val="00BD79EC"/>
    <w:rsid w:val="00BE204A"/>
    <w:rsid w:val="00BE26FC"/>
    <w:rsid w:val="00BF23C7"/>
    <w:rsid w:val="00BF7456"/>
    <w:rsid w:val="00C035F3"/>
    <w:rsid w:val="00C078A1"/>
    <w:rsid w:val="00C3401C"/>
    <w:rsid w:val="00C473B8"/>
    <w:rsid w:val="00C603F9"/>
    <w:rsid w:val="00C614C5"/>
    <w:rsid w:val="00C616E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D17"/>
    <w:rsid w:val="00E73613"/>
    <w:rsid w:val="00E73A9B"/>
    <w:rsid w:val="00E74087"/>
    <w:rsid w:val="00E7752C"/>
    <w:rsid w:val="00E8330C"/>
    <w:rsid w:val="00E84646"/>
    <w:rsid w:val="00E875D8"/>
    <w:rsid w:val="00E87B2A"/>
    <w:rsid w:val="00E9798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E4084D-9872-4F1A-BB6C-4E4E043E0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7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49F0A-7E6A-403A-B946-68A4F8D6B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2678</Words>
  <Characters>13703</Characters>
  <Application>Microsoft Office Word</Application>
  <DocSecurity>0</DocSecurity>
  <Lines>301</Lines>
  <Paragraphs>56</Paragraphs>
  <ScaleCrop>false</ScaleCrop>
  <HeadingPairs>
    <vt:vector size="2" baseType="variant">
      <vt:variant>
        <vt:lpstr>Title</vt:lpstr>
      </vt:variant>
      <vt:variant>
        <vt:i4>1</vt:i4>
      </vt:variant>
    </vt:vector>
  </HeadingPairs>
  <TitlesOfParts>
    <vt:vector size="1" baseType="lpstr">
      <vt:lpstr>S59</vt:lpstr>
    </vt:vector>
  </TitlesOfParts>
  <Manager>R56</Manager>
  <Company>OFFICE of LEGISLATIVE SERVICES</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dc:title>
  <dc:creator>Senator  SINGER, Senator  SINGLETON</dc:creator>
  <cp:keywords>S59|7|AU |273|0|0|!|0|</cp:keywords>
  <dc:description>PREFILED 2020</dc:description>
  <cp:lastModifiedBy>Todaro, Vivian</cp:lastModifiedBy>
  <cp:revision>2</cp:revision>
  <cp:lastPrinted>2019-11-21T16:46:00Z</cp:lastPrinted>
  <dcterms:created xsi:type="dcterms:W3CDTF">2019-11-25T19:32:00Z</dcterms:created>
  <dcterms:modified xsi:type="dcterms:W3CDTF">2019-11-25T19:32:00Z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