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315C" w:rsidRDefault="0072315C" w:rsidP="0072315C">
      <w:pPr>
        <w:pStyle w:val="bpuComLine"/>
      </w:pPr>
      <w:bookmarkStart w:id="0" w:name="bpuFrontPg"/>
      <w:bookmarkStart w:id="1" w:name="_GoBack"/>
      <w:bookmarkEnd w:id="0"/>
      <w:bookmarkEnd w:id="1"/>
      <w:r>
        <w:t>SENATE COMMITTEE SUBSTITUTE FOR</w:t>
      </w:r>
    </w:p>
    <w:p w:rsidR="0072315C" w:rsidRDefault="0072315C" w:rsidP="0072315C">
      <w:pPr>
        <w:pStyle w:val="bpuBill"/>
      </w:pPr>
      <w:r>
        <w:t>SENATE, No. 72</w:t>
      </w:r>
    </w:p>
    <w:p w:rsidR="0072315C" w:rsidRDefault="0072315C" w:rsidP="007231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69021" r:id="rId7"/>
        </w:object>
      </w:r>
    </w:p>
    <w:p w:rsidR="0072315C" w:rsidRDefault="0072315C" w:rsidP="0072315C">
      <w:pPr>
        <w:pStyle w:val="bpuState"/>
      </w:pPr>
      <w:r>
        <w:t>STATE OF NEW JERSEY</w:t>
      </w:r>
    </w:p>
    <w:p w:rsidR="0072315C" w:rsidRDefault="0072315C" w:rsidP="0072315C">
      <w:pPr>
        <w:pStyle w:val="bpuLegislature"/>
      </w:pPr>
      <w:r>
        <w:t>219th LEGISLATURE</w:t>
      </w:r>
    </w:p>
    <w:p w:rsidR="0072315C" w:rsidRDefault="0072315C" w:rsidP="0072315C">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85869022" r:id="rId8"/>
        </w:object>
      </w:r>
      <w:r>
        <w:t xml:space="preserve">  </w:t>
      </w:r>
      <w:r w:rsidRPr="0072315C">
        <w:rPr>
          <w:spacing w:val="0"/>
          <w:szCs w:val="18"/>
        </w:rPr>
        <w:t>ADOPTED JUNE 21, 2021</w:t>
      </w:r>
    </w:p>
    <w:p w:rsidR="0072315C" w:rsidRDefault="0072315C" w:rsidP="0072315C">
      <w:pPr>
        <w:pStyle w:val="bpuWpGraphic"/>
      </w:pPr>
    </w:p>
    <w:p w:rsidR="0072315C" w:rsidRDefault="0072315C" w:rsidP="0072315C">
      <w:pPr>
        <w:pStyle w:val="bpuWpGraphic"/>
        <w:sectPr w:rsidR="0072315C" w:rsidSect="0072315C">
          <w:headerReference w:type="default" r:id="rId9"/>
          <w:headerReference w:type="first" r:id="rId10"/>
          <w:pgSz w:w="12240" w:h="20160" w:code="5"/>
          <w:pgMar w:top="2160" w:right="1440" w:bottom="1440" w:left="1440" w:header="1181" w:footer="1368" w:gutter="0"/>
          <w:cols w:space="720"/>
          <w:titlePg/>
          <w:docGrid w:linePitch="360"/>
        </w:sectPr>
      </w:pPr>
    </w:p>
    <w:p w:rsidR="0072315C" w:rsidRDefault="0072315C" w:rsidP="0072315C">
      <w:pPr>
        <w:pStyle w:val="bpuWpGraphic"/>
      </w:pPr>
    </w:p>
    <w:p w:rsidR="0072315C" w:rsidRDefault="0072315C" w:rsidP="0072315C">
      <w:pPr>
        <w:pStyle w:val="bpuSponsor"/>
      </w:pPr>
      <w:r>
        <w:t>Sponsored by:</w:t>
      </w:r>
    </w:p>
    <w:p w:rsidR="0072315C" w:rsidRDefault="0072315C" w:rsidP="0072315C">
      <w:pPr>
        <w:pStyle w:val="bpuSponsor"/>
      </w:pPr>
      <w:r>
        <w:t>Senator  CHRISTOPHER "KIP" BATEMAN</w:t>
      </w:r>
    </w:p>
    <w:p w:rsidR="0072315C" w:rsidRDefault="0072315C" w:rsidP="0072315C">
      <w:pPr>
        <w:pStyle w:val="bpuSponsor"/>
      </w:pPr>
      <w:r>
        <w:t>District 16 (Hunterdon, Mercer, Middlesex and Somerset)</w:t>
      </w:r>
    </w:p>
    <w:p w:rsidR="0072315C" w:rsidRDefault="0072315C" w:rsidP="0072315C">
      <w:pPr>
        <w:pStyle w:val="bpuSponsor"/>
      </w:pPr>
      <w:r>
        <w:t>Senator  VIN GOPAL</w:t>
      </w:r>
    </w:p>
    <w:p w:rsidR="0072315C" w:rsidRDefault="0072315C" w:rsidP="0072315C">
      <w:pPr>
        <w:pStyle w:val="bpuSponsor"/>
      </w:pPr>
      <w:r>
        <w:t>District 11 (Monmouth)</w:t>
      </w:r>
    </w:p>
    <w:p w:rsidR="0072315C" w:rsidRDefault="0072315C" w:rsidP="0072315C">
      <w:pPr>
        <w:pStyle w:val="bpuSponsor"/>
      </w:pPr>
    </w:p>
    <w:p w:rsidR="0072315C" w:rsidRDefault="0072315C" w:rsidP="0072315C">
      <w:pPr>
        <w:pStyle w:val="bpuSponsor"/>
      </w:pPr>
    </w:p>
    <w:p w:rsidR="0072315C" w:rsidRDefault="0072315C" w:rsidP="0072315C">
      <w:pPr>
        <w:pStyle w:val="bpuSponsor"/>
      </w:pPr>
    </w:p>
    <w:p w:rsidR="0072315C" w:rsidRDefault="0072315C" w:rsidP="0072315C">
      <w:pPr>
        <w:pStyle w:val="bpuSponsor"/>
      </w:pPr>
    </w:p>
    <w:p w:rsidR="0072315C" w:rsidRDefault="0072315C" w:rsidP="0072315C">
      <w:pPr>
        <w:pStyle w:val="bpuSponsor"/>
      </w:pPr>
      <w:r>
        <w:t>SYNOPSIS</w:t>
      </w:r>
    </w:p>
    <w:p w:rsidR="0072315C" w:rsidRDefault="0072315C" w:rsidP="0072315C">
      <w:pPr>
        <w:pStyle w:val="bpuNormText"/>
      </w:pPr>
      <w:r>
        <w:tab/>
        <w:t xml:space="preserve">Establishes farm brewery and winery-brewery beverage license. </w:t>
      </w:r>
    </w:p>
    <w:p w:rsidR="0072315C" w:rsidRDefault="0072315C" w:rsidP="0072315C">
      <w:pPr>
        <w:pStyle w:val="bpuNormText"/>
      </w:pPr>
    </w:p>
    <w:p w:rsidR="0072315C" w:rsidRDefault="0072315C" w:rsidP="0072315C">
      <w:pPr>
        <w:pStyle w:val="bpuSponsor"/>
      </w:pPr>
      <w:r>
        <w:t xml:space="preserve">CURRENT VERSION OF TEXT </w:t>
      </w:r>
    </w:p>
    <w:p w:rsidR="0072315C" w:rsidRPr="0072315C" w:rsidRDefault="0072315C" w:rsidP="0072315C">
      <w:pPr>
        <w:pStyle w:val="bpuNormText"/>
      </w:pPr>
      <w:r>
        <w:tab/>
        <w:t>Substitute as adopted by the Senate Law and Public Safety Committee.</w:t>
      </w: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72315C" w:rsidRPr="009D38FF" w:rsidRDefault="0072315C" w:rsidP="00F26A20">
      <w:pPr>
        <w:jc w:val="center"/>
        <w:rPr>
          <w:szCs w:val="44"/>
        </w:rPr>
      </w:pPr>
    </w:p>
    <w:p w:rsidR="0072315C" w:rsidRDefault="0072315C" w:rsidP="00206013">
      <w:pPr>
        <w:tabs>
          <w:tab w:val="clear" w:pos="720"/>
          <w:tab w:val="clear" w:pos="1440"/>
          <w:tab w:val="clear" w:pos="2160"/>
          <w:tab w:val="clear" w:pos="2880"/>
          <w:tab w:val="clear" w:pos="3600"/>
          <w:tab w:val="left" w:pos="4860"/>
          <w:tab w:val="left" w:pos="6235"/>
        </w:tabs>
        <w:ind w:left="-1260" w:firstLine="900"/>
        <w:rPr>
          <w:sz w:val="20"/>
          <w:szCs w:val="20"/>
        </w:rPr>
        <w:sectPr w:rsidR="0072315C" w:rsidSect="0072315C">
          <w:type w:val="continuous"/>
          <w:pgSz w:w="12240" w:h="20160" w:code="5"/>
          <w:pgMar w:top="2160" w:right="2275" w:bottom="1440" w:left="2275" w:header="72" w:footer="720" w:gutter="0"/>
          <w:cols w:space="720"/>
          <w:docGrid w:linePitch="360"/>
        </w:sectPr>
      </w:pPr>
    </w:p>
    <w:p w:rsidR="00B8189D" w:rsidRPr="00C22FA2" w:rsidRDefault="0077707D" w:rsidP="00C22FA2">
      <w:pPr>
        <w:pStyle w:val="HangingAnAct"/>
        <w:rPr>
          <w:b/>
          <w:smallCaps/>
        </w:rPr>
      </w:pPr>
      <w:r>
        <w:rPr>
          <w:b/>
          <w:smallCaps/>
        </w:rPr>
        <w:lastRenderedPageBreak/>
        <w:t>An Act</w:t>
      </w:r>
      <w:r w:rsidR="00C22FA2">
        <w:t xml:space="preserve"> </w:t>
      </w:r>
      <w:r w:rsidR="0021753D">
        <w:t xml:space="preserve">concerning certain alcoholic beverage manufacturing licenses and amending R.S.33:1-10. </w:t>
      </w:r>
    </w:p>
    <w:p w:rsidR="004E3E31" w:rsidRDefault="004E3E31" w:rsidP="003562E8"/>
    <w:p w:rsidR="00111E33" w:rsidRDefault="00160116" w:rsidP="00160116">
      <w:pPr>
        <w:tabs>
          <w:tab w:val="left" w:pos="360"/>
        </w:tabs>
        <w:rPr>
          <w:i/>
        </w:rPr>
      </w:pPr>
      <w:r>
        <w:rPr>
          <w:b/>
        </w:rPr>
        <w:tab/>
      </w:r>
      <w:r w:rsidR="0077707D">
        <w:rPr>
          <w:b/>
          <w:smallCaps/>
        </w:rPr>
        <w:t>Be It Enacted</w:t>
      </w:r>
      <w:r w:rsidR="004E3E31">
        <w:rPr>
          <w:sz w:val="20"/>
          <w:szCs w:val="20"/>
        </w:rPr>
        <w:t xml:space="preserve"> </w:t>
      </w:r>
      <w:r w:rsidR="0077707D">
        <w:rPr>
          <w:i/>
        </w:rPr>
        <w:t>by the Senate and General Assembly of the State of New Jersey:</w:t>
      </w:r>
    </w:p>
    <w:p w:rsidR="0028394E" w:rsidRDefault="0028394E" w:rsidP="000673FE"/>
    <w:p w:rsidR="0021753D" w:rsidRDefault="0021753D" w:rsidP="000673FE">
      <w:r>
        <w:tab/>
        <w:t xml:space="preserve">1.  R.S.33:1-10 is amended to read as follows: </w:t>
      </w:r>
    </w:p>
    <w:p w:rsidR="0021753D" w:rsidRDefault="0021753D" w:rsidP="0021753D">
      <w:r>
        <w:tab/>
        <w:t>33:1-10.</w:t>
      </w:r>
      <w:r>
        <w:tab/>
        <w:t>Class A licenses shall be subdivided and classified as follows:</w:t>
      </w:r>
    </w:p>
    <w:p w:rsidR="0021753D" w:rsidRDefault="0021753D" w:rsidP="0021753D">
      <w:r>
        <w:tab/>
        <w:t>Plenary brewery license.</w:t>
      </w:r>
      <w:r>
        <w:tab/>
        <w:t>1a.</w:t>
      </w:r>
      <w:r>
        <w:tab/>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21753D" w:rsidRDefault="0021753D" w:rsidP="0021753D">
      <w:r>
        <w:tab/>
        <w:t>Limited brewery license.</w:t>
      </w:r>
      <w:r>
        <w:tab/>
        <w:t>1b.</w:t>
      </w:r>
      <w:r>
        <w:tab/>
        <w:t>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The holder of this license shall not sell food or operate a restaurant on the licensed premises.  The fee for this license shall be graduated as follows:</w:t>
      </w:r>
    </w:p>
    <w:p w:rsidR="0021753D" w:rsidRDefault="0021753D" w:rsidP="0021753D">
      <w:r>
        <w:tab/>
        <w:t>to so brew not more than 50,000 barrels of 31 liquid gallons capacity per annum, $1,250;</w:t>
      </w:r>
    </w:p>
    <w:p w:rsidR="0021753D" w:rsidRDefault="0021753D" w:rsidP="0021753D">
      <w:r>
        <w:tab/>
        <w:t>to so brew not more than 100,000 barrels of 31 fluid gallons capacity per annum, $2,500;</w:t>
      </w:r>
    </w:p>
    <w:p w:rsidR="0021753D" w:rsidRDefault="0021753D" w:rsidP="0021753D">
      <w:r>
        <w:lastRenderedPageBreak/>
        <w:tab/>
        <w:t>to so brew not more than 200,000 barrels of 31 fluid gallons capacity per annum, $5,000;</w:t>
      </w:r>
    </w:p>
    <w:p w:rsidR="0021753D" w:rsidRDefault="0021753D" w:rsidP="0021753D">
      <w:r>
        <w:tab/>
        <w:t>to so brew not more than 300,000 barrels of 31 fluid gallons capacity per annum, $7,500.</w:t>
      </w:r>
    </w:p>
    <w:p w:rsidR="0021753D" w:rsidRDefault="0021753D" w:rsidP="0021753D">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21753D" w:rsidRDefault="0021753D" w:rsidP="0021753D">
      <w:r>
        <w:tab/>
        <w:t>Restricted brewery license. 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r w:rsidR="0072315C">
        <w:t xml:space="preserve"> </w:t>
      </w:r>
      <w:r w:rsidR="0072315C">
        <w:br w:type="page"/>
      </w:r>
    </w:p>
    <w:p w:rsidR="0021753D" w:rsidRDefault="0021753D" w:rsidP="0021753D">
      <w:r>
        <w:lastRenderedPageBreak/>
        <w:tab/>
        <w:t>The holder of this license shall be entitled to offer samples of its product for promotional purposes at charitable or civic events off the licensed premises pursuant to an annual permit issued by the director.</w:t>
      </w:r>
    </w:p>
    <w:p w:rsidR="0021753D" w:rsidRDefault="0021753D" w:rsidP="0021753D">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402C46" w:rsidRPr="00402C46" w:rsidRDefault="005C6F8F" w:rsidP="0021753D">
      <w:pPr>
        <w:rPr>
          <w:spacing w:val="0"/>
          <w:u w:val="single"/>
        </w:rPr>
      </w:pPr>
      <w:r w:rsidRPr="005C6F8F">
        <w:rPr>
          <w:spacing w:val="0"/>
        </w:rPr>
        <w:tab/>
      </w:r>
      <w:r w:rsidR="00402C46" w:rsidRPr="008A3FED">
        <w:rPr>
          <w:spacing w:val="0"/>
          <w:u w:val="single"/>
        </w:rPr>
        <w:t>Farm brewery license. 1d. The holder of this license shall be entitled, subject to rules and regulations, to brew any malt alcoholic beverages in a quantity to be expressed in the license not in excess of 2,000 barrels of 31 fluid gallons per year and to maintain a warehouse and to sell products to consumers for consumption off the licensed</w:t>
      </w:r>
      <w:r w:rsidR="00402C46">
        <w:rPr>
          <w:spacing w:val="0"/>
          <w:u w:val="single"/>
        </w:rPr>
        <w:t xml:space="preserve"> </w:t>
      </w:r>
      <w:r w:rsidR="00402C46" w:rsidRPr="008A3FED">
        <w:rPr>
          <w:spacing w:val="0"/>
          <w:u w:val="single"/>
        </w:rPr>
        <w:t>premises and to offer samples for sampling purposes only.</w:t>
      </w:r>
      <w:r w:rsidR="00402C46">
        <w:rPr>
          <w:spacing w:val="0"/>
          <w:u w:val="single"/>
        </w:rPr>
        <w:t xml:space="preserve"> </w:t>
      </w:r>
      <w:r w:rsidR="00402C46" w:rsidRPr="008A3FED">
        <w:rPr>
          <w:spacing w:val="0"/>
          <w:u w:val="single"/>
        </w:rPr>
        <w:t xml:space="preserve"> The license shall be issued only when the brewery at which such malt alcoholic beverages are brewed is located and constructed upon a tract of land exclusively under the control of the licensee, provided the licensee is actively engaged in farming on or adjacent to the brewery premises and is growing and cultivating hops or another product which is used in the production of the malt alcoholic beverages. </w:t>
      </w:r>
      <w:r w:rsidR="00402C46">
        <w:rPr>
          <w:spacing w:val="0"/>
          <w:u w:val="single"/>
        </w:rPr>
        <w:t xml:space="preserve"> </w:t>
      </w:r>
      <w:r w:rsidR="00402C46" w:rsidRPr="008A3FED">
        <w:rPr>
          <w:spacing w:val="0"/>
          <w:u w:val="single"/>
        </w:rPr>
        <w:t>The fee for this license shall be graduated as follows: to manufacture between 1,200 and 2,000 barrels per year, $300; to manufacture between 100 and</w:t>
      </w:r>
      <w:r w:rsidR="00402C46">
        <w:rPr>
          <w:spacing w:val="0"/>
          <w:u w:val="single"/>
        </w:rPr>
        <w:t xml:space="preserve"> </w:t>
      </w:r>
      <w:r w:rsidR="00402C46" w:rsidRPr="008A3FED">
        <w:rPr>
          <w:spacing w:val="0"/>
          <w:u w:val="single"/>
        </w:rPr>
        <w:t xml:space="preserve">1,l99 barrels per year, $200; to manufacture fewer than 100 barrels per year, $100. </w:t>
      </w:r>
      <w:r w:rsidR="00402C46">
        <w:rPr>
          <w:spacing w:val="0"/>
          <w:u w:val="single"/>
        </w:rPr>
        <w:t xml:space="preserve"> </w:t>
      </w:r>
      <w:r w:rsidR="00402C46" w:rsidRPr="008A3FED">
        <w:rPr>
          <w:spacing w:val="0"/>
          <w:u w:val="single"/>
        </w:rPr>
        <w:t xml:space="preserve">For purposes of this subsection, "sampling" means the selling at a nominal charge or the gratuitous offering of an open container not exceeding one and one-half ounces of a malt alcoholic beverage. </w:t>
      </w:r>
      <w:r w:rsidR="00402C46">
        <w:rPr>
          <w:spacing w:val="0"/>
          <w:u w:val="single"/>
        </w:rPr>
        <w:t xml:space="preserve"> </w:t>
      </w:r>
      <w:r w:rsidR="00402C46" w:rsidRPr="008A3FED">
        <w:rPr>
          <w:spacing w:val="0"/>
          <w:u w:val="single"/>
        </w:rPr>
        <w:t>No individual or entity shall hold more than one farm brewery license.</w:t>
      </w:r>
    </w:p>
    <w:p w:rsidR="0021753D" w:rsidRDefault="0021753D" w:rsidP="0021753D">
      <w:r>
        <w:tab/>
        <w:t>Plenary winery license.</w:t>
      </w:r>
      <w:r>
        <w:tab/>
        <w:t>2a.</w:t>
      </w:r>
      <w:r>
        <w:tab/>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w:t>
      </w:r>
      <w:r>
        <w:lastRenderedPageBreak/>
        <w:t xml:space="preserve">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21753D" w:rsidRDefault="0021753D" w:rsidP="0021753D">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21753D" w:rsidRDefault="0021753D" w:rsidP="0021753D">
      <w:r>
        <w:tab/>
        <w:t>Farm winery license.</w:t>
      </w:r>
      <w:r>
        <w:tab/>
        <w:t>2b.</w:t>
      </w:r>
      <w:r>
        <w:tab/>
        <w:t xml:space="preserve">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w:t>
      </w:r>
      <w:r>
        <w:lastRenderedPageBreak/>
        <w:t>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21753D" w:rsidRDefault="0021753D" w:rsidP="0021753D">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21753D" w:rsidRDefault="0021753D" w:rsidP="0021753D">
      <w:r>
        <w:tab/>
        <w:t>A holder of this license who produces not more than 250,000 gallons per year shall not own, either in whole or in part, or hold, either directly or indirectly, any interest in a winery that produces more than 250,000 gallons per year.</w:t>
      </w:r>
    </w:p>
    <w:p w:rsidR="0021753D" w:rsidRDefault="0021753D" w:rsidP="0021753D">
      <w:r>
        <w:lastRenderedPageBreak/>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21753D" w:rsidRDefault="0021753D" w:rsidP="0021753D">
      <w:r>
        <w:tab/>
        <w:t>For the purposes of this subsection, "wine" shall include "hard cider" and "mead" as defined in this section.</w:t>
      </w:r>
    </w:p>
    <w:p w:rsidR="0021753D" w:rsidRDefault="0021753D" w:rsidP="0021753D">
      <w:r>
        <w:tab/>
        <w:t>Wine blending license.</w:t>
      </w:r>
      <w:r>
        <w:tab/>
        <w:t>2c.</w:t>
      </w:r>
      <w:r>
        <w:tab/>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21753D" w:rsidRDefault="0021753D" w:rsidP="0021753D">
      <w:r>
        <w:tab/>
        <w:t>For the purposes of this subsection, "wine" shall include "hard cider" and "mead" as defined in this section.</w:t>
      </w:r>
    </w:p>
    <w:p w:rsidR="0021753D" w:rsidRDefault="0021753D" w:rsidP="0072315C">
      <w:pPr>
        <w:tabs>
          <w:tab w:val="clear" w:pos="5040"/>
          <w:tab w:val="clear" w:pos="5760"/>
          <w:tab w:val="left" w:pos="4680"/>
          <w:tab w:val="left" w:pos="5220"/>
        </w:tabs>
      </w:pPr>
      <w:r>
        <w:tab/>
        <w:t>Instructional winemaking facility license.</w:t>
      </w:r>
      <w:r>
        <w:tab/>
        <w:t>2d.</w:t>
      </w:r>
      <w:r>
        <w:tab/>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21753D" w:rsidRDefault="0021753D" w:rsidP="0021753D">
      <w:r>
        <w:lastRenderedPageBreak/>
        <w:tab/>
        <w:t>For the purposes of this subsection, "wine" shall include "hard cider" and "mead" as defined in this section.</w:t>
      </w:r>
    </w:p>
    <w:p w:rsidR="0021753D" w:rsidRDefault="0021753D" w:rsidP="0021753D">
      <w:r>
        <w:tab/>
        <w:t>Out-of-State winery license.</w:t>
      </w:r>
      <w:r>
        <w:tab/>
        <w:t>2e.</w:t>
      </w:r>
      <w:r>
        <w:tab/>
        <w:t>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21753D" w:rsidRDefault="0021753D" w:rsidP="0021753D">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21753D" w:rsidRDefault="0021753D" w:rsidP="0021753D">
      <w:r>
        <w:tab/>
        <w:t>A holder of this license who produces not more than 250,000 gallons per year shall not own, either in whole or in part, or hold, either directly or indirectly, any interest in a winery that produces more than 250,000 gallons per year.</w:t>
      </w:r>
    </w:p>
    <w:p w:rsidR="0021753D" w:rsidRDefault="0021753D" w:rsidP="0021753D">
      <w:r>
        <w:lastRenderedPageBreak/>
        <w:tab/>
        <w:t>For the purposes of this subsection, "wine" shall include "hard cider" and "mead" as defined in this section.</w:t>
      </w:r>
    </w:p>
    <w:p w:rsidR="0021753D" w:rsidRDefault="0021753D" w:rsidP="0021753D">
      <w:r>
        <w:tab/>
      </w:r>
      <w:proofErr w:type="spellStart"/>
      <w:r>
        <w:t>Cidery</w:t>
      </w:r>
      <w:proofErr w:type="spellEnd"/>
      <w:r>
        <w:t xml:space="preserve"> and </w:t>
      </w:r>
      <w:proofErr w:type="spellStart"/>
      <w:r>
        <w:t>meadery</w:t>
      </w:r>
      <w:proofErr w:type="spellEnd"/>
      <w:r>
        <w:t xml:space="preserve"> license.</w:t>
      </w:r>
      <w:r>
        <w:tab/>
        <w:t>2f.</w:t>
      </w:r>
      <w:r>
        <w:tab/>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21753D" w:rsidRDefault="0021753D" w:rsidP="0021753D">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21753D" w:rsidRDefault="0021753D" w:rsidP="0021753D">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21753D" w:rsidRDefault="0021753D" w:rsidP="0021753D">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21753D" w:rsidRDefault="0021753D" w:rsidP="0021753D">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21753D" w:rsidRDefault="0021753D" w:rsidP="0021753D">
      <w:r>
        <w:lastRenderedPageBreak/>
        <w:tab/>
        <w:t xml:space="preserve">"Sampling" means the selling at a nominal charge or the gratuitous offering of an open container not exceeding four ounces of hard cider or mead produced on the licensed premises.     </w:t>
      </w:r>
    </w:p>
    <w:p w:rsidR="00467E8B" w:rsidRPr="00467E8B" w:rsidRDefault="005C6F8F" w:rsidP="0021753D">
      <w:pPr>
        <w:rPr>
          <w:u w:val="single"/>
        </w:rPr>
      </w:pPr>
      <w:r w:rsidRPr="005C6F8F">
        <w:tab/>
      </w:r>
      <w:r w:rsidR="00467E8B">
        <w:rPr>
          <w:u w:val="single"/>
        </w:rPr>
        <w:t>Winery-brewery sublicense.  2g.</w:t>
      </w:r>
      <w:r w:rsidR="0072315C">
        <w:rPr>
          <w:u w:val="single"/>
        </w:rPr>
        <w:t xml:space="preserve"> </w:t>
      </w:r>
      <w:r w:rsidR="00467E8B">
        <w:rPr>
          <w:u w:val="single"/>
        </w:rPr>
        <w:t xml:space="preserve"> The holder of a plenary winery license or a farm winery license, provided that the licensee is engaged in farming on or adjacent to the winery premises and is growing and cultivating hops or another product used in the production of malt alcoholic beverages, shall be entitled, subject to rules and regulations, to brew any malt alcoholic beverages in a quantity expressed in the license not in excess of 3,000 barrels of 31 fluid gallons capacity per year.  The fee for this sublicense shall be $750.  The holder of this sublicense shall be entitled to main</w:t>
      </w:r>
      <w:r w:rsidR="00D95D8A">
        <w:rPr>
          <w:u w:val="single"/>
        </w:rPr>
        <w:t>tain a warehouse and to sell these</w:t>
      </w:r>
      <w:r w:rsidR="00467E8B">
        <w:rPr>
          <w:u w:val="single"/>
        </w:rPr>
        <w:t xml:space="preserve"> products at retail to consumers for consumption off the licensed premises and to offer samples for sampling purposes only.  For purposes of this subsection, “sampling” means the selling at a nominal charge or the gratuitous offering of an open container not exceeding one and one-half ounces of any malt alcoholic beverage.  No individual or entity shall hold more than one winery-brewery sublicense.</w:t>
      </w:r>
    </w:p>
    <w:p w:rsidR="0021753D" w:rsidRDefault="0021753D" w:rsidP="0021753D">
      <w:r>
        <w:tab/>
        <w:t>Plenary distillery license.</w:t>
      </w:r>
      <w:r>
        <w:tab/>
      </w:r>
      <w:r w:rsidR="0072315C">
        <w:t xml:space="preserve"> </w:t>
      </w:r>
      <w:r>
        <w:t>3a.</w:t>
      </w:r>
      <w:r>
        <w:tab/>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21753D" w:rsidRDefault="0021753D" w:rsidP="0021753D">
      <w:r>
        <w:tab/>
        <w:t>Limited distillery license.</w:t>
      </w:r>
      <w:r>
        <w:tab/>
      </w:r>
      <w:r w:rsidR="0072315C">
        <w:t xml:space="preserve"> </w:t>
      </w:r>
      <w:r>
        <w:t>3b.</w:t>
      </w:r>
      <w:r>
        <w:tab/>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21753D" w:rsidRDefault="0021753D" w:rsidP="0072315C">
      <w:pPr>
        <w:tabs>
          <w:tab w:val="clear" w:pos="5040"/>
          <w:tab w:val="clear" w:pos="5760"/>
          <w:tab w:val="left" w:pos="4500"/>
          <w:tab w:val="left" w:pos="4950"/>
        </w:tabs>
      </w:pPr>
      <w:r>
        <w:tab/>
        <w:t>Supplementary limited distillery license.</w:t>
      </w:r>
      <w:r>
        <w:tab/>
        <w:t>3c.</w:t>
      </w:r>
      <w:r>
        <w:tab/>
        <w:t xml:space="preserve">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w:t>
      </w:r>
      <w:r>
        <w:lastRenderedPageBreak/>
        <w:t>annum, $313; to so bottle and rebottle not more than 10,000 wine gallons per annum, $625; to so bottle and rebottle without limit as to amount, $1,250.</w:t>
      </w:r>
    </w:p>
    <w:p w:rsidR="0021753D" w:rsidRDefault="0021753D" w:rsidP="0021753D">
      <w:r>
        <w:tab/>
        <w:t>Craft distillery license.</w:t>
      </w:r>
      <w:r>
        <w:tab/>
        <w:t>3d.</w:t>
      </w:r>
      <w:r>
        <w:tab/>
        <w:t>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p>
    <w:p w:rsidR="0021753D" w:rsidRDefault="0021753D" w:rsidP="0021753D">
      <w:r>
        <w:tab/>
        <w:t>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21753D" w:rsidRDefault="0021753D" w:rsidP="0072315C">
      <w:pPr>
        <w:tabs>
          <w:tab w:val="clear" w:pos="4320"/>
          <w:tab w:val="left" w:pos="3960"/>
        </w:tabs>
      </w:pPr>
      <w:r>
        <w:tab/>
        <w:t>Rectifier and blender license.</w:t>
      </w:r>
      <w:r>
        <w:tab/>
        <w:t>4.</w:t>
      </w:r>
      <w:r>
        <w:tab/>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21753D" w:rsidRDefault="0021753D" w:rsidP="0072315C">
      <w:pPr>
        <w:tabs>
          <w:tab w:val="clear" w:pos="5040"/>
          <w:tab w:val="left" w:pos="4860"/>
        </w:tabs>
      </w:pPr>
      <w:r>
        <w:tab/>
        <w:t>Bonded warehouse bottling license.</w:t>
      </w:r>
      <w:r>
        <w:tab/>
        <w:t>5.</w:t>
      </w:r>
      <w:r>
        <w:tab/>
        <w:t>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21753D" w:rsidRDefault="0021753D" w:rsidP="0021753D">
      <w:r>
        <w:lastRenderedPageBreak/>
        <w:tab/>
        <w:t>The provisions of section 21 of P.L.2003, c.117 amendatory of this section shall apply to licenses issued or transferred on or after July 1, 2003, and to license renewals commencing on or after July 1, 2003.</w:t>
      </w:r>
    </w:p>
    <w:p w:rsidR="0021753D" w:rsidRDefault="0072315C" w:rsidP="000673FE">
      <w:r>
        <w:t>(</w:t>
      </w:r>
      <w:proofErr w:type="spellStart"/>
      <w:r>
        <w:t>cf</w:t>
      </w:r>
      <w:proofErr w:type="spellEnd"/>
      <w:r>
        <w:t xml:space="preserve">: </w:t>
      </w:r>
      <w:r w:rsidR="0063497F">
        <w:t>P.L.2017, c.80, s.1)</w:t>
      </w:r>
    </w:p>
    <w:p w:rsidR="0063497F" w:rsidRDefault="0063497F" w:rsidP="000673FE"/>
    <w:p w:rsidR="0074048B" w:rsidRPr="000673FE" w:rsidRDefault="0072315C" w:rsidP="000673FE">
      <w:r>
        <w:tab/>
        <w:t>2.</w:t>
      </w:r>
      <w:r>
        <w:tab/>
      </w:r>
      <w:r w:rsidR="0063497F">
        <w:t xml:space="preserve">This act shall take effect on the first day of the fourth month following enactment. </w:t>
      </w:r>
    </w:p>
    <w:sectPr w:rsidR="0074048B" w:rsidRPr="000673FE" w:rsidSect="0072315C">
      <w:headerReference w:type="first" r:id="rId12"/>
      <w:footerReference w:type="first" r:id="rId13"/>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707D" w:rsidRDefault="0077707D">
      <w:r>
        <w:separator/>
      </w:r>
    </w:p>
  </w:endnote>
  <w:endnote w:type="continuationSeparator" w:id="0">
    <w:p w:rsidR="0077707D" w:rsidRDefault="00777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315C" w:rsidRPr="00921C91" w:rsidRDefault="0072315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2315C" w:rsidRPr="00921C91" w:rsidRDefault="0072315C">
    <w:pPr>
      <w:pStyle w:val="Footer"/>
      <w:rPr>
        <w:szCs w:val="18"/>
      </w:rPr>
    </w:pPr>
  </w:p>
  <w:p w:rsidR="0072315C" w:rsidRPr="00921C91" w:rsidRDefault="0072315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2315C" w:rsidRDefault="0072315C">
    <w:pPr>
      <w:pStyle w:val="Footer"/>
    </w:pPr>
  </w:p>
  <w:p w:rsidR="0072315C" w:rsidRDefault="007231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707D" w:rsidRDefault="0077707D">
      <w:r>
        <w:separator/>
      </w:r>
    </w:p>
  </w:footnote>
  <w:footnote w:type="continuationSeparator" w:id="0">
    <w:p w:rsidR="0077707D" w:rsidRDefault="007770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72315C" w:rsidRDefault="0072315C" w:rsidP="0072315C">
    <w:pPr>
      <w:pStyle w:val="bpuHeadSpon"/>
    </w:pPr>
    <w:r>
      <w:t xml:space="preserve">SCS for </w:t>
    </w:r>
    <w:r w:rsidRPr="0072315C">
      <w:rPr>
        <w:rStyle w:val="bpuHeadSponChar"/>
      </w:rPr>
      <w:t>S72</w:t>
    </w:r>
    <w:r>
      <w:t xml:space="preserve"> BATEMAN, GOPAL</w:t>
    </w:r>
  </w:p>
  <w:p w:rsidR="0072315C" w:rsidRDefault="0072315C" w:rsidP="0072315C">
    <w:pPr>
      <w:pStyle w:val="bpuHeadSpon"/>
    </w:pPr>
    <w:r>
      <w:fldChar w:fldCharType="begin"/>
    </w:r>
    <w:r>
      <w:instrText xml:space="preserve"> PAGE  \* MERGEFORMAT </w:instrText>
    </w:r>
    <w:r>
      <w:fldChar w:fldCharType="separate"/>
    </w:r>
    <w:r w:rsidR="006131F2">
      <w:rPr>
        <w:noProof/>
      </w:rPr>
      <w:t>12</w:t>
    </w:r>
    <w:r>
      <w:fldChar w:fldCharType="end"/>
    </w:r>
  </w:p>
  <w:p w:rsidR="0072315C" w:rsidRDefault="0072315C" w:rsidP="0072315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315C" w:rsidRDefault="0072315C" w:rsidP="0074048B">
    <w:pPr>
      <w:pStyle w:val="Header"/>
      <w:jc w:val="center"/>
    </w:pPr>
  </w:p>
  <w:p w:rsidR="0072315C" w:rsidRDefault="0072315C" w:rsidP="0072315C">
    <w:pPr>
      <w:pStyle w:val="bpuHeadSpon"/>
    </w:pPr>
    <w:r>
      <w:t xml:space="preserve">SCS for </w:t>
    </w:r>
    <w:r w:rsidRPr="0072315C">
      <w:rPr>
        <w:rStyle w:val="bpuHeadSponChar"/>
      </w:rPr>
      <w:t>S72</w:t>
    </w:r>
    <w:r>
      <w:t xml:space="preserve"> BATEMAN, GOPAL</w:t>
    </w:r>
  </w:p>
  <w:p w:rsidR="0072315C" w:rsidRDefault="0072315C" w:rsidP="0072315C">
    <w:pPr>
      <w:pStyle w:val="bpuHeadSpon"/>
    </w:pPr>
    <w:r>
      <w:fldChar w:fldCharType="begin"/>
    </w:r>
    <w:r>
      <w:instrText xml:space="preserve"> PAGE  \* MERGEFORMAT </w:instrText>
    </w:r>
    <w:r>
      <w:fldChar w:fldCharType="separate"/>
    </w:r>
    <w:r w:rsidR="006131F2">
      <w:rPr>
        <w:noProof/>
      </w:rPr>
      <w:t>2</w:t>
    </w:r>
    <w:r>
      <w:fldChar w:fldCharType="end"/>
    </w:r>
  </w:p>
  <w:p w:rsidR="0072315C" w:rsidRDefault="0072315C" w:rsidP="007231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07D"/>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1753D"/>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E711D"/>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276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2C46"/>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67E8B"/>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569C"/>
    <w:rsid w:val="005A7F2F"/>
    <w:rsid w:val="005C15B3"/>
    <w:rsid w:val="005C6F8F"/>
    <w:rsid w:val="005D2386"/>
    <w:rsid w:val="005E2ECF"/>
    <w:rsid w:val="005E7D1E"/>
    <w:rsid w:val="005F05A5"/>
    <w:rsid w:val="005F1DC3"/>
    <w:rsid w:val="005F6A5D"/>
    <w:rsid w:val="00603434"/>
    <w:rsid w:val="00611A4F"/>
    <w:rsid w:val="006131F2"/>
    <w:rsid w:val="00625BEC"/>
    <w:rsid w:val="00625CC8"/>
    <w:rsid w:val="006326D3"/>
    <w:rsid w:val="0063322C"/>
    <w:rsid w:val="0063497F"/>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315C"/>
    <w:rsid w:val="007265E9"/>
    <w:rsid w:val="00727C78"/>
    <w:rsid w:val="00730C2A"/>
    <w:rsid w:val="00732A60"/>
    <w:rsid w:val="0074048B"/>
    <w:rsid w:val="00743335"/>
    <w:rsid w:val="00750BC6"/>
    <w:rsid w:val="0075417B"/>
    <w:rsid w:val="00755537"/>
    <w:rsid w:val="0075607B"/>
    <w:rsid w:val="0076332F"/>
    <w:rsid w:val="00763CCB"/>
    <w:rsid w:val="00767DB5"/>
    <w:rsid w:val="0077058C"/>
    <w:rsid w:val="00771617"/>
    <w:rsid w:val="00776139"/>
    <w:rsid w:val="0077707D"/>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23D"/>
    <w:rsid w:val="0091132C"/>
    <w:rsid w:val="00913663"/>
    <w:rsid w:val="0091403D"/>
    <w:rsid w:val="009203BF"/>
    <w:rsid w:val="00924E1B"/>
    <w:rsid w:val="00925842"/>
    <w:rsid w:val="00927765"/>
    <w:rsid w:val="00932DF2"/>
    <w:rsid w:val="00932EFA"/>
    <w:rsid w:val="00934D0B"/>
    <w:rsid w:val="00936E1D"/>
    <w:rsid w:val="00941DC8"/>
    <w:rsid w:val="00945CF5"/>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0E14"/>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286B"/>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07EB"/>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5D8A"/>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57FF3"/>
    <w:rsid w:val="00F621E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B484BD65-C757-4DB5-A493-87848ADC7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B428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286B"/>
    <w:rPr>
      <w:rFonts w:ascii="Segoe UI" w:hAnsi="Segoe UI" w:cs="Segoe UI"/>
      <w:spacing w:val="4"/>
      <w:sz w:val="18"/>
      <w:szCs w:val="18"/>
    </w:rPr>
  </w:style>
  <w:style w:type="character" w:styleId="LineNumber">
    <w:name w:val="line number"/>
    <w:basedOn w:val="DefaultParagraphFont"/>
    <w:semiHidden/>
    <w:unhideWhenUsed/>
    <w:rsid w:val="00723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Template>
  <TotalTime>0</TotalTime>
  <Pages>12</Pages>
  <Words>5046</Words>
  <Characters>25295</Characters>
  <Application>Microsoft Office Word</Application>
  <DocSecurity>0</DocSecurity>
  <Lines>507</Lines>
  <Paragraphs>61</Paragraphs>
  <ScaleCrop>false</ScaleCrop>
  <HeadingPairs>
    <vt:vector size="2" baseType="variant">
      <vt:variant>
        <vt:lpstr>Title</vt:lpstr>
      </vt:variant>
      <vt:variant>
        <vt:i4>1</vt:i4>
      </vt:variant>
    </vt:vector>
  </HeadingPairs>
  <TitlesOfParts>
    <vt:vector size="1" baseType="lpstr">
      <vt:lpstr>SENATE COMMITTEE SUBSTITUTE FOR S72</vt:lpstr>
    </vt:vector>
  </TitlesOfParts>
  <Manager>R230</Manager>
  <Company>Office of Legislative Services</Company>
  <LinksUpToDate>false</LinksUpToDate>
  <CharactersWithSpaces>30404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S72 SCS</dc:title>
  <dc:creator>Senator  BATEMAN, Senator  GOPAL</dc:creator>
  <cp:keywords>S72|12|LP |268|92|301|!||</cp:keywords>
  <dc:description>Adopted June 21, 2021</dc:description>
  <cp:lastModifiedBy>Bektas, Brenda</cp:lastModifiedBy>
  <cp:revision>2</cp:revision>
  <cp:lastPrinted>2021-06-21T18:57:00Z</cp:lastPrinted>
  <dcterms:created xsi:type="dcterms:W3CDTF">2021-06-22T16:10:00Z</dcterms:created>
  <dcterms:modified xsi:type="dcterms:W3CDTF">2021-06-22T16:10:00Z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