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C35" w:rsidRDefault="006D7C35" w:rsidP="006D7C35">
      <w:pPr>
        <w:pStyle w:val="bpuBill"/>
      </w:pPr>
      <w:bookmarkStart w:id="0" w:name="bpuFrontPg"/>
      <w:bookmarkEnd w:id="0"/>
      <w:r>
        <w:t xml:space="preserve">SENATE, No. 90 </w:t>
      </w:r>
    </w:p>
    <w:p w:rsidR="006D7C35" w:rsidRPr="006D7C35" w:rsidRDefault="006D7C35" w:rsidP="006D7C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9777" r:id="rId8"/>
        </w:object>
      </w:r>
    </w:p>
    <w:p w:rsidR="006D7C35" w:rsidRDefault="006D7C35" w:rsidP="006D7C35">
      <w:pPr>
        <w:pStyle w:val="bpuState"/>
      </w:pPr>
      <w:r>
        <w:t>STATE OF NEW JERSEY</w:t>
      </w:r>
    </w:p>
    <w:p w:rsidR="006D7C35" w:rsidRDefault="006D7C35" w:rsidP="006D7C35">
      <w:pPr>
        <w:pStyle w:val="bpuLegislature"/>
      </w:pPr>
      <w:r>
        <w:t>219th LEGISLATURE</w:t>
      </w:r>
    </w:p>
    <w:p w:rsidR="006D7C35" w:rsidRDefault="006D7C35" w:rsidP="006D7C35">
      <w:pPr>
        <w:pStyle w:val="bpuWpGraphic"/>
      </w:pPr>
      <w:r>
        <w:object w:dxaOrig="8985" w:dyaOrig="255">
          <v:shape id="_x0000_i1026" type="#_x0000_t75" style="width:6in;height:12pt" o:ole="">
            <v:imagedata r:id="rId7" o:title=""/>
          </v:shape>
          <o:OLEObject Type="Embed" ProgID="WPWin6.1" ShapeID="_x0000_i1026" DrawAspect="Content" ObjectID="_1641709778" r:id="rId9"/>
        </w:object>
      </w:r>
      <w:r>
        <w:t xml:space="preserve">  </w:t>
      </w:r>
    </w:p>
    <w:p w:rsidR="006D7C35" w:rsidRDefault="006D7C35" w:rsidP="006D7C35">
      <w:pPr>
        <w:pStyle w:val="bpuIntro"/>
      </w:pPr>
      <w:r>
        <w:t>PRE-FILED FOR INTRODUCTION IN THE 2020 SESSION</w:t>
      </w:r>
    </w:p>
    <w:p w:rsidR="006D7C35" w:rsidRDefault="006D7C35" w:rsidP="006D7C35">
      <w:pPr>
        <w:pStyle w:val="bpuIntro"/>
      </w:pPr>
    </w:p>
    <w:p w:rsidR="006D7C35" w:rsidRDefault="006D7C35" w:rsidP="006D7C35">
      <w:pPr>
        <w:pStyle w:val="bpuIntro"/>
        <w:sectPr w:rsidR="006D7C35" w:rsidSect="006D7C35">
          <w:headerReference w:type="even" r:id="rId10"/>
          <w:headerReference w:type="default" r:id="rId11"/>
          <w:pgSz w:w="12240" w:h="20160" w:code="5"/>
          <w:pgMar w:top="2160" w:right="1440" w:bottom="1440" w:left="1440" w:header="720" w:footer="720" w:gutter="0"/>
          <w:pgNumType w:start="1"/>
          <w:cols w:space="720"/>
          <w:docGrid w:linePitch="360"/>
        </w:sectPr>
      </w:pPr>
    </w:p>
    <w:p w:rsidR="006D7C35" w:rsidRDefault="006D7C35" w:rsidP="006D7C35">
      <w:pPr>
        <w:pStyle w:val="bpuIntro"/>
      </w:pPr>
    </w:p>
    <w:p w:rsidR="006D7C35" w:rsidRDefault="006D7C35" w:rsidP="006D7C35">
      <w:pPr>
        <w:pStyle w:val="bpuSponsor"/>
      </w:pPr>
      <w:r>
        <w:t>Sponsored by:</w:t>
      </w:r>
    </w:p>
    <w:p w:rsidR="006D7C35" w:rsidRDefault="006D7C35" w:rsidP="006D7C35">
      <w:pPr>
        <w:pStyle w:val="bpuSponsor"/>
      </w:pPr>
      <w:r>
        <w:t>Senator  CHRISTOPHER "KIP" BATEMAN</w:t>
      </w:r>
    </w:p>
    <w:p w:rsidR="006D7C35" w:rsidRDefault="006D7C35" w:rsidP="006D7C35">
      <w:pPr>
        <w:pStyle w:val="bpuSponsor"/>
      </w:pPr>
      <w:r>
        <w:t>District 16 (Hunterdon, Mercer, Middlesex and Somerset)</w:t>
      </w:r>
    </w:p>
    <w:p w:rsidR="006D7C35" w:rsidRDefault="006D7C35" w:rsidP="006D7C35">
      <w:pPr>
        <w:pStyle w:val="bpuSponsor"/>
      </w:pPr>
      <w:r>
        <w:t>Senator  NICHOLAS P. SCUTARI</w:t>
      </w:r>
    </w:p>
    <w:p w:rsidR="006D7C35" w:rsidRDefault="006D7C35" w:rsidP="006D7C35">
      <w:pPr>
        <w:pStyle w:val="bpuSponsor"/>
      </w:pPr>
      <w:r>
        <w:t>District 22 (Middlesex, Somerset and Union)</w:t>
      </w:r>
    </w:p>
    <w:p w:rsidR="006D7C35" w:rsidRDefault="006D7C35" w:rsidP="006D7C35">
      <w:pPr>
        <w:pStyle w:val="bpuSponsor"/>
      </w:pPr>
    </w:p>
    <w:p w:rsidR="006D7C35" w:rsidRDefault="006D7C35" w:rsidP="006D7C35">
      <w:pPr>
        <w:pStyle w:val="bpuSponsor"/>
      </w:pPr>
    </w:p>
    <w:p w:rsidR="006D7C35" w:rsidRDefault="006D7C35" w:rsidP="006D7C35">
      <w:pPr>
        <w:pStyle w:val="bpuSponsor"/>
      </w:pPr>
    </w:p>
    <w:p w:rsidR="006D7C35" w:rsidRDefault="006D7C35" w:rsidP="006D7C35">
      <w:pPr>
        <w:pStyle w:val="bpuSponsor"/>
      </w:pPr>
    </w:p>
    <w:p w:rsidR="006D7C35" w:rsidRDefault="006D7C35" w:rsidP="006D7C35">
      <w:pPr>
        <w:pStyle w:val="bpuSponsor"/>
      </w:pPr>
      <w:r>
        <w:t>SYNOPSIS</w:t>
      </w:r>
    </w:p>
    <w:p w:rsidR="006D7C35" w:rsidRDefault="006D7C35" w:rsidP="006D7C35">
      <w:pPr>
        <w:pStyle w:val="bpuNormText"/>
      </w:pPr>
      <w:r>
        <w:tab/>
        <w:t xml:space="preserve">Adds member from Judicial Retirement System to State Investment Council. </w:t>
      </w:r>
    </w:p>
    <w:p w:rsidR="006D7C35" w:rsidRDefault="006D7C35" w:rsidP="006D7C35">
      <w:pPr>
        <w:pStyle w:val="bpuNormText"/>
      </w:pPr>
    </w:p>
    <w:p w:rsidR="006D7C35" w:rsidRDefault="006D7C35" w:rsidP="006D7C35">
      <w:pPr>
        <w:pStyle w:val="bpuSponsor"/>
      </w:pPr>
      <w:r>
        <w:t xml:space="preserve">CURRENT VERSION OF TEXT </w:t>
      </w:r>
    </w:p>
    <w:p w:rsidR="006D7C35" w:rsidRDefault="006D7C35" w:rsidP="006D7C35">
      <w:pPr>
        <w:pStyle w:val="bpuNormText"/>
      </w:pPr>
      <w:r>
        <w:tab/>
        <w:t>Introduced Pending Technical Review by Legislative Counsel.</w:t>
      </w:r>
    </w:p>
    <w:p w:rsidR="006D7C35" w:rsidRDefault="006D7C35" w:rsidP="006D7C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D7C35" w:rsidRDefault="006D7C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7C35" w:rsidSect="006D7C35">
          <w:type w:val="continuous"/>
          <w:pgSz w:w="12240" w:h="20160" w:code="5"/>
          <w:pgMar w:top="2160" w:right="2275" w:bottom="1440" w:left="2275" w:header="72" w:footer="720" w:gutter="0"/>
          <w:pgNumType w:start="1"/>
          <w:cols w:space="720"/>
          <w:docGrid w:linePitch="360"/>
        </w:sectPr>
      </w:pPr>
    </w:p>
    <w:p w:rsidR="00F33B56" w:rsidRPr="00677316" w:rsidRDefault="00F33B56" w:rsidP="00F33B56">
      <w:pPr>
        <w:pStyle w:val="HangingAnAct"/>
        <w:rPr>
          <w:rStyle w:val="HangingAnActChar"/>
        </w:rPr>
      </w:pPr>
      <w:bookmarkStart w:id="1" w:name="_GoBack"/>
      <w:bookmarkEnd w:id="1"/>
      <w:r w:rsidRPr="00F33B56">
        <w:rPr>
          <w:rStyle w:val="BillHead"/>
        </w:rPr>
        <w:lastRenderedPageBreak/>
        <w:t>An Act</w:t>
      </w:r>
      <w:r w:rsidRPr="006B7FA7">
        <w:rPr>
          <w:rStyle w:val="HangingAnActChar"/>
        </w:rPr>
        <w:t xml:space="preserve"> </w:t>
      </w:r>
      <w:r w:rsidRPr="000C210C">
        <w:rPr>
          <w:rStyle w:val="HangingAnActChar"/>
        </w:rPr>
        <w:t>concerning the membership of the State Investment Council and amending P.L.1950, c.270.</w:t>
      </w:r>
    </w:p>
    <w:p w:rsidR="00F33B56" w:rsidRPr="00D71D68" w:rsidRDefault="00F33B56" w:rsidP="00F33B56"/>
    <w:p w:rsidR="00F33B56" w:rsidRPr="00AA7880" w:rsidRDefault="00F33B56" w:rsidP="00F33B56">
      <w:r>
        <w:tab/>
      </w:r>
      <w:r>
        <w:rPr>
          <w:rStyle w:val="BillHeading2"/>
        </w:rPr>
        <w:t xml:space="preserve">Be It Enacted </w:t>
      </w:r>
      <w:r>
        <w:rPr>
          <w:rStyle w:val="BillLanguage"/>
        </w:rPr>
        <w:t>by the Senate and General Assembly of the State of New Jersey:</w:t>
      </w:r>
    </w:p>
    <w:p w:rsidR="00F33B56" w:rsidRDefault="00F33B56" w:rsidP="00F33B56"/>
    <w:p w:rsidR="00F33B56" w:rsidRDefault="00F33B56" w:rsidP="00F33B56">
      <w:r>
        <w:tab/>
        <w:t>1.</w:t>
      </w:r>
      <w:r>
        <w:tab/>
        <w:t>Section 5 of P.L.1950, c.270 (C.52:18A-83) is amended to read as follows:</w:t>
      </w:r>
    </w:p>
    <w:p w:rsidR="00F33B56" w:rsidRDefault="00F33B56" w:rsidP="00F33B56">
      <w:r>
        <w:tab/>
        <w:t>5.</w:t>
      </w:r>
      <w:r w:rsidR="00C65A30">
        <w:tab/>
      </w:r>
      <w:r>
        <w:t xml:space="preserve">a.  There is hereby established in the Division of Investment a State Investment Council which shall consist of </w:t>
      </w:r>
      <w:r w:rsidRPr="000D136F">
        <w:rPr>
          <w:rFonts w:ascii="Albertus Extra Bold" w:hAnsi="Albertus Extra Bold"/>
          <w:b/>
        </w:rPr>
        <w:t>[</w:t>
      </w:r>
      <w:r>
        <w:t>15</w:t>
      </w:r>
      <w:r w:rsidRPr="000D136F">
        <w:rPr>
          <w:rFonts w:ascii="Albertus Extra Bold" w:hAnsi="Albertus Extra Bold"/>
          <w:b/>
        </w:rPr>
        <w:t>]</w:t>
      </w:r>
      <w:r>
        <w:t xml:space="preserve"> </w:t>
      </w:r>
      <w:r>
        <w:rPr>
          <w:u w:val="single"/>
        </w:rPr>
        <w:t>16</w:t>
      </w:r>
      <w:r>
        <w:t xml:space="preserve"> members. </w:t>
      </w:r>
    </w:p>
    <w:p w:rsidR="00F33B56" w:rsidRDefault="00F33B56" w:rsidP="00F33B56">
      <w:r>
        <w:tab/>
        <w:t>(1)</w:t>
      </w:r>
      <w:r>
        <w:tab/>
        <w:t xml:space="preserve">Each of the following agencies, namely, the Board of Trustees of the Public Employees' Retirement System, and the Board of Trustees of the Teachers' Pension and Annuity Fund, shall designate one board member elected to serve on the board, to serve as a member of the State Investment Council herein established. </w:t>
      </w:r>
      <w:r>
        <w:rPr>
          <w:u w:val="single"/>
        </w:rPr>
        <w:t>The Chief Justice of the New Jersey Supreme Court shall designate one board member of the Board of Trustees of the Judicial Retirement System to serve as a member of the State Investment Council herein established.</w:t>
      </w:r>
      <w:r>
        <w:t xml:space="preserve"> The  </w:t>
      </w:r>
      <w:r w:rsidRPr="000D136F">
        <w:rPr>
          <w:rFonts w:ascii="Albertus Extra Bold" w:hAnsi="Albertus Extra Bold"/>
          <w:b/>
        </w:rPr>
        <w:t>[</w:t>
      </w:r>
      <w:r>
        <w:t>two</w:t>
      </w:r>
      <w:r w:rsidRPr="000D136F">
        <w:rPr>
          <w:rFonts w:ascii="Albertus Extra Bold" w:hAnsi="Albertus Extra Bold"/>
          <w:b/>
        </w:rPr>
        <w:t>]</w:t>
      </w:r>
      <w:r>
        <w:t xml:space="preserve"> </w:t>
      </w:r>
      <w:r>
        <w:rPr>
          <w:u w:val="single"/>
        </w:rPr>
        <w:t>three</w:t>
      </w:r>
      <w:r>
        <w:t xml:space="preserve"> members of the council so designated shall serve as such for a period of three years from the date of their designation and until their respective successors are in like manner designated.</w:t>
      </w:r>
    </w:p>
    <w:p w:rsidR="00F33B56" w:rsidRDefault="00F33B56" w:rsidP="00F33B56">
      <w:r>
        <w:tab/>
        <w:t>(2)</w:t>
      </w:r>
      <w:r>
        <w:tab/>
        <w:t>Eight 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rsidR="00F33B56" w:rsidRDefault="00F33B56" w:rsidP="00F33B56">
      <w:r>
        <w:tab/>
        <w:t>(3)</w:t>
      </w:r>
      <w:r>
        <w:tab/>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rsidR="00F33B56" w:rsidRDefault="00F33B56" w:rsidP="00F33B56">
      <w:r>
        <w:tab/>
        <w:t>(4)</w:t>
      </w:r>
      <w:r>
        <w:tab/>
        <w:t>Two members of the State Investment Council shall be appointed by the Governor from among six persons nominated by the Public Employee Committee of the New Jersey State AFL-CIO and shall serve for a term of five years and until the member's successor is appointed and has qualified. If the persons nominated are not acceptable to the Governor for appointment, the Governor may request submission of new nominees.</w:t>
      </w:r>
    </w:p>
    <w:p w:rsidR="00F33B56" w:rsidRDefault="00F33B56" w:rsidP="00F33B56">
      <w:r>
        <w:tab/>
        <w:t>(5)</w:t>
      </w:r>
      <w:r>
        <w:tab/>
        <w:t xml:space="preserve">One member of the State Investment Council shall be appointed by the Governor from among three persons nominated by the New Jersey Education Association and shall serve for a term of </w:t>
      </w:r>
      <w:r>
        <w:lastRenderedPageBreak/>
        <w:t>three years and until the member's successor is appointed and has qualified. If the persons nominated are not acceptable to the Governor for appointment, the Governor may request submission of new nominees.</w:t>
      </w:r>
    </w:p>
    <w:p w:rsidR="00F33B56" w:rsidRDefault="00F33B56" w:rsidP="00F33B56">
      <w:r>
        <w:tab/>
        <w:t>(6)</w:t>
      </w:r>
      <w:r>
        <w:tab/>
        <w:t>One member of the State Investment Council shall be appointed by the Governor from among three persons nominated by the State Troopers Fraternal Association and shall serve for a term of three years and until the member's successor is appointed and has qualified. If the persons nominated are not acceptable to the Governor for appointment, the Governor may request submission of new nominees.</w:t>
      </w:r>
    </w:p>
    <w:p w:rsidR="00F33B56" w:rsidRDefault="00F33B56" w:rsidP="00F33B56">
      <w:r>
        <w:tab/>
        <w:t>The four members appointed pursuant to paragraphs (4), (5) and (6) of this subsection by the Governor to the council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w:t>
      </w:r>
    </w:p>
    <w:p w:rsidR="00F33B56" w:rsidRDefault="00F33B56" w:rsidP="00F33B56">
      <w:r>
        <w:tab/>
        <w:t>At least seven of the nine members appointed pursuant to paragraphs (2) and (3) of this subsection by the Governor to the council shall be qualified by training and experience in the direct management, analysis, supervision or investment of assets, which training and experience shall have been acquired through academic training or through actual employment in those fields.</w:t>
      </w:r>
    </w:p>
    <w:p w:rsidR="00F33B56" w:rsidRDefault="00F33B56" w:rsidP="00F33B56">
      <w:r>
        <w:tab/>
        <w:t>b.</w:t>
      </w:r>
      <w:r>
        <w:tab/>
        <w:t xml:space="preserve">No member of the State Investment Council shall hold any office, position or employment in any political party nor shall any such member benefit directly or indirectly from any transaction made by the Director of the Division of Investment provided for herein. </w:t>
      </w:r>
    </w:p>
    <w:p w:rsidR="00F33B56" w:rsidRDefault="00F33B56" w:rsidP="00F33B56">
      <w:r>
        <w:tab/>
        <w:t xml:space="preserve">The members of the council shall elect annually from their number a chairman of such council. Any member of the council so elected shall serve as such chairman for a term of one year and until a successor is, in like manner, elected. The chairman of the council shall be its presiding officer. </w:t>
      </w:r>
    </w:p>
    <w:p w:rsidR="00F33B56" w:rsidRDefault="00F33B56" w:rsidP="00F33B56">
      <w:r>
        <w:tab/>
        <w:t xml:space="preserve">The members of the council shall serve without compensation but shall be reimbursed for necessary expenses incurred in the performance of their duties as approved by the chairman of the council.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 the public. </w:t>
      </w:r>
    </w:p>
    <w:p w:rsidR="00F33B56" w:rsidRDefault="00F33B56" w:rsidP="00F33B56">
      <w:r>
        <w:lastRenderedPageBreak/>
        <w:tab/>
        <w:t xml:space="preserve">Each member of the council, except the member appointed from among persons nominated by the President of the Senate and the Speaker of the General Assembly, may be removed from office by the Governor, for cause, upon notice and opportunity to be heard at a public hearing. Any vacancy in the membership of the council occurring other than by expiration of term shall be filled in the same manner as the original appointment, but for the unexpired term only. </w:t>
      </w:r>
    </w:p>
    <w:p w:rsidR="00F33B56" w:rsidRDefault="00F33B56" w:rsidP="00F33B56">
      <w:r>
        <w:tab/>
        <w:t>c.</w:t>
      </w:r>
      <w:r>
        <w:tab/>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rsidR="00F33B56" w:rsidRDefault="00F33B56" w:rsidP="00F33B56">
      <w:r>
        <w:t>(</w:t>
      </w:r>
      <w:proofErr w:type="spellStart"/>
      <w:r>
        <w:t>cf</w:t>
      </w:r>
      <w:proofErr w:type="spellEnd"/>
      <w:r>
        <w:t>: P.L.2018, c.55, s.40)</w:t>
      </w:r>
    </w:p>
    <w:p w:rsidR="00F33B56" w:rsidRPr="00D71D68" w:rsidRDefault="00F33B56" w:rsidP="00F33B56"/>
    <w:p w:rsidR="00F33B56" w:rsidRDefault="00F33B56" w:rsidP="00F33B56">
      <w:r>
        <w:tab/>
        <w:t>2.</w:t>
      </w:r>
      <w:r w:rsidR="00C65A30">
        <w:tab/>
      </w:r>
      <w:r>
        <w:t>This act shall take effect immediately.</w:t>
      </w:r>
    </w:p>
    <w:p w:rsidR="00F33B56" w:rsidRPr="00AA7880" w:rsidRDefault="00F33B56" w:rsidP="00F33B56"/>
    <w:p w:rsidR="00F33B56" w:rsidRPr="00CE7BD8" w:rsidRDefault="00F33B56" w:rsidP="00F33B56"/>
    <w:p w:rsidR="00F33B56" w:rsidRPr="00AA7880" w:rsidRDefault="00F33B56" w:rsidP="00F33B56">
      <w:pPr>
        <w:jc w:val="center"/>
      </w:pPr>
      <w:r w:rsidRPr="00D71D68">
        <w:t>STATEMENT</w:t>
      </w:r>
    </w:p>
    <w:p w:rsidR="00F33B56" w:rsidRDefault="00F33B56" w:rsidP="00F33B56"/>
    <w:p w:rsidR="00F33B56" w:rsidRDefault="00F33B56" w:rsidP="00F33B56">
      <w:r>
        <w:tab/>
        <w:t xml:space="preserve">Under current law, the membership of the State Investment Council includes one representative each from </w:t>
      </w:r>
      <w:r w:rsidRPr="00053892">
        <w:t>the Board of T</w:t>
      </w:r>
      <w:r>
        <w:t>rustees of the Public Employees’</w:t>
      </w:r>
      <w:r w:rsidRPr="00053892">
        <w:t xml:space="preserve"> Retirement System</w:t>
      </w:r>
      <w:r>
        <w:t xml:space="preserve"> and </w:t>
      </w:r>
      <w:r w:rsidRPr="00053892">
        <w:t>the Board</w:t>
      </w:r>
      <w:r>
        <w:t xml:space="preserve"> of Trustees of the Teachers’</w:t>
      </w:r>
      <w:r w:rsidRPr="00053892">
        <w:t xml:space="preserve"> Pension and Annuity Fund</w:t>
      </w:r>
      <w:r>
        <w:t xml:space="preserve">. This bill would add a member to represent the </w:t>
      </w:r>
      <w:r w:rsidRPr="00053892">
        <w:t>Judicial Retirement System</w:t>
      </w:r>
      <w:r>
        <w:t xml:space="preserve"> (JRS). Under the bill, t</w:t>
      </w:r>
      <w:r w:rsidRPr="00053892">
        <w:t>he Chief Justice of the New Jersey Su</w:t>
      </w:r>
      <w:r>
        <w:t>preme Court would</w:t>
      </w:r>
      <w:r w:rsidRPr="00053892">
        <w:t xml:space="preserve"> designate one board member of the Board of Trustees o</w:t>
      </w:r>
      <w:r>
        <w:t>f the JRS to serve on the council. This change would increase the council’s membership from 15 to 16 total members.</w:t>
      </w:r>
    </w:p>
    <w:p w:rsidR="00F33B56" w:rsidRDefault="00F33B56" w:rsidP="00F33B56">
      <w:r>
        <w:tab/>
        <w:t xml:space="preserve">The State Investment Council was created by law </w:t>
      </w:r>
      <w:r w:rsidRPr="00053892">
        <w:t xml:space="preserve">to formulate policies </w:t>
      </w:r>
      <w:r>
        <w:t>t</w:t>
      </w:r>
      <w:r w:rsidRPr="00053892">
        <w:t>he Director of the Division of Investment</w:t>
      </w:r>
      <w:r>
        <w:t xml:space="preserve"> follows when investing the State’s pension funds, including JRS funds.</w:t>
      </w:r>
    </w:p>
    <w:sectPr w:rsidR="00F33B56" w:rsidSect="006D7C35">
      <w:headerReference w:type="default" r:id="rId13"/>
      <w:footerReference w:type="default" r:id="rId14"/>
      <w:headerReference w:type="first" r:id="rId15"/>
      <w:footerReference w:type="first" r:id="rId16"/>
      <w:pgSz w:w="12240" w:h="20160" w:code="5"/>
      <w:pgMar w:top="1440" w:right="2520" w:bottom="1728" w:left="2880" w:header="1181" w:footer="11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18E" w:rsidRDefault="009F118E">
      <w:r>
        <w:separator/>
      </w:r>
    </w:p>
  </w:endnote>
  <w:endnote w:type="continuationSeparator" w:id="0">
    <w:p w:rsidR="009F118E" w:rsidRDefault="009F1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C35" w:rsidRPr="00921C91" w:rsidRDefault="006D7C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7C35" w:rsidRPr="00921C91" w:rsidRDefault="006D7C35">
    <w:pPr>
      <w:pStyle w:val="Footer"/>
      <w:rPr>
        <w:szCs w:val="18"/>
      </w:rPr>
    </w:pPr>
  </w:p>
  <w:p w:rsidR="006D7C35" w:rsidRPr="00921C91" w:rsidRDefault="006D7C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7C35" w:rsidRDefault="006D7C3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18E" w:rsidRDefault="009F118E">
      <w:r>
        <w:separator/>
      </w:r>
    </w:p>
  </w:footnote>
  <w:footnote w:type="continuationSeparator" w:id="0">
    <w:p w:rsidR="009F118E" w:rsidRDefault="009F1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06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143993">
    <w:pPr>
      <w:pStyle w:val="Header"/>
      <w:rPr>
        <w:sz w:val="22"/>
        <w:szCs w:val="22"/>
      </w:rPr>
    </w:pPr>
    <w:r w:rsidRPr="00143993">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143993">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3993" w:rsidP="000D6DFF">
    <w:pPr>
      <w:pStyle w:val="Header"/>
      <w:jc w:val="center"/>
      <w:rPr>
        <w:rStyle w:val="PageNumber"/>
      </w:rPr>
    </w:pPr>
    <w:r w:rsidRPr="00143993">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6D7C35" w:rsidRDefault="006D7C35" w:rsidP="006D7C35">
    <w:pPr>
      <w:pStyle w:val="bpuHeadSpon"/>
    </w:pPr>
    <w:r w:rsidRPr="006D7C35">
      <w:rPr>
        <w:rStyle w:val="bpuHeadSponChar"/>
      </w:rPr>
      <w:t>S90</w:t>
    </w:r>
    <w:r>
      <w:t xml:space="preserve"> BATEMAN, SCUTARI</w:t>
    </w:r>
  </w:p>
  <w:p w:rsidR="006D7C35" w:rsidRDefault="006D7C35" w:rsidP="006D7C35">
    <w:pPr>
      <w:pStyle w:val="bpuHeadSpon"/>
    </w:pPr>
    <w:r>
      <w:fldChar w:fldCharType="begin"/>
    </w:r>
    <w:r>
      <w:instrText xml:space="preserve"> PAGE  \* MERGEFORMAT </w:instrText>
    </w:r>
    <w:r>
      <w:fldChar w:fldCharType="separate"/>
    </w:r>
    <w:r w:rsidR="004C064F">
      <w:rPr>
        <w:noProof/>
      </w:rPr>
      <w:t>4</w:t>
    </w:r>
    <w:r>
      <w:fldChar w:fldCharType="end"/>
    </w:r>
  </w:p>
  <w:p w:rsidR="006D7C35" w:rsidRPr="00AF575C" w:rsidRDefault="006D7C35" w:rsidP="006D7C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3993">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6D7C35" w:rsidRDefault="006D7C35" w:rsidP="006D7C35">
    <w:pPr>
      <w:pStyle w:val="bpuHeadSpon"/>
    </w:pPr>
    <w:r w:rsidRPr="006D7C35">
      <w:rPr>
        <w:rStyle w:val="bpuHeadSponChar"/>
      </w:rPr>
      <w:t>S90</w:t>
    </w:r>
    <w:r>
      <w:t xml:space="preserve"> BATEMAN, SCUTARI</w:t>
    </w:r>
  </w:p>
  <w:p w:rsidR="006D7C35" w:rsidRDefault="006D7C35" w:rsidP="006D7C35">
    <w:pPr>
      <w:pStyle w:val="bpuHeadSpon"/>
    </w:pPr>
    <w:r>
      <w:fldChar w:fldCharType="begin"/>
    </w:r>
    <w:r>
      <w:instrText xml:space="preserve"> PAGE  \* MERGEFORMAT </w:instrText>
    </w:r>
    <w:r>
      <w:fldChar w:fldCharType="separate"/>
    </w:r>
    <w:r w:rsidR="004C064F">
      <w:rPr>
        <w:noProof/>
      </w:rPr>
      <w:t>2</w:t>
    </w:r>
    <w:r>
      <w:fldChar w:fldCharType="end"/>
    </w:r>
  </w:p>
  <w:p w:rsidR="006D7C35" w:rsidRDefault="006D7C35" w:rsidP="006D7C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1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99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CA4"/>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64F"/>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C35"/>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4EF"/>
    <w:rsid w:val="009937ED"/>
    <w:rsid w:val="00993BCE"/>
    <w:rsid w:val="009A28BB"/>
    <w:rsid w:val="009A5E9B"/>
    <w:rsid w:val="009B0B5A"/>
    <w:rsid w:val="009B141C"/>
    <w:rsid w:val="009B5662"/>
    <w:rsid w:val="009C3EDF"/>
    <w:rsid w:val="009C76BC"/>
    <w:rsid w:val="009D5C82"/>
    <w:rsid w:val="009E1345"/>
    <w:rsid w:val="009E2D24"/>
    <w:rsid w:val="009F118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75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A30"/>
    <w:rsid w:val="00C764A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0B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B56"/>
    <w:rsid w:val="00F42480"/>
    <w:rsid w:val="00F4451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DB7888-2E20-4A4C-8211-0C7AE493F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7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3C782-535B-4C50-A3F6-3526E21B7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1174</Words>
  <Characters>6010</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S90</vt:lpstr>
    </vt:vector>
  </TitlesOfParts>
  <Manager>R230</Manager>
  <Company>OFFICE of LEGISLATIVE SERVICES</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dc:title>
  <dc:creator>Senator  BATEMAN, Senator  SCUTARI</dc:creator>
  <cp:keywords>S90|4|CL |289|0|0|!|0|</cp:keywords>
  <dc:description>PREFILED 2020</dc:description>
  <cp:lastModifiedBy>Siracusa, Nicole</cp:lastModifiedBy>
  <cp:revision>2</cp:revision>
  <cp:lastPrinted>2019-11-25T19:01:00Z</cp:lastPrinted>
  <dcterms:created xsi:type="dcterms:W3CDTF">2020-01-28T14:43:00Z</dcterms:created>
  <dcterms:modified xsi:type="dcterms:W3CDTF">2020-01-28T14:43:00Z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