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765" w:rsidRDefault="00A90765" w:rsidP="00A90765">
      <w:pPr>
        <w:pStyle w:val="bpuBill"/>
      </w:pPr>
      <w:bookmarkStart w:id="0" w:name="bpuFrontPg"/>
      <w:bookmarkEnd w:id="0"/>
      <w:r>
        <w:t xml:space="preserve">SENATE, No. 1000 </w:t>
      </w:r>
    </w:p>
    <w:p w:rsidR="00A90765" w:rsidRPr="009D38FF" w:rsidRDefault="00A90765" w:rsidP="00A907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969164" r:id="rId7"/>
        </w:object>
      </w:r>
    </w:p>
    <w:p w:rsidR="00A90765" w:rsidRDefault="00A90765" w:rsidP="00A90765">
      <w:pPr>
        <w:pStyle w:val="bpuState"/>
      </w:pPr>
      <w:r>
        <w:t>STATE OF NEW JERSEY</w:t>
      </w:r>
    </w:p>
    <w:p w:rsidR="00A90765" w:rsidRDefault="00A90765" w:rsidP="00A90765">
      <w:pPr>
        <w:pStyle w:val="bpuLegislature"/>
      </w:pPr>
      <w:r>
        <w:t>219th LEGISLATURE</w:t>
      </w:r>
    </w:p>
    <w:p w:rsidR="00A90765" w:rsidRDefault="00A90765" w:rsidP="00A90765">
      <w:pPr>
        <w:pStyle w:val="bpuWpGraphic"/>
      </w:pPr>
      <w:r>
        <w:object w:dxaOrig="8985" w:dyaOrig="255">
          <v:shape id="_x0000_i1026" type="#_x0000_t75" style="width:6in;height:11.8pt" o:ole="">
            <v:imagedata r:id="rId6" o:title=""/>
          </v:shape>
          <o:OLEObject Type="Embed" ProgID="WPWin6.1" ShapeID="_x0000_i1026" DrawAspect="Content" ObjectID="_1641969165" r:id="rId8"/>
        </w:object>
      </w:r>
      <w:r>
        <w:t xml:space="preserve">  </w:t>
      </w:r>
    </w:p>
    <w:p w:rsidR="00A90765" w:rsidRDefault="00A90765" w:rsidP="00A90765">
      <w:pPr>
        <w:pStyle w:val="bpuIntro"/>
      </w:pPr>
      <w:r>
        <w:t>INTRODUCED JANUARY 30, 2020</w:t>
      </w:r>
    </w:p>
    <w:p w:rsidR="00A90765" w:rsidRDefault="00A90765" w:rsidP="00A90765">
      <w:pPr>
        <w:pStyle w:val="bpuIntro"/>
      </w:pPr>
    </w:p>
    <w:p w:rsidR="00A90765" w:rsidRDefault="00A90765" w:rsidP="00A90765">
      <w:pPr>
        <w:pStyle w:val="bpuIntro"/>
        <w:sectPr w:rsidR="00A90765" w:rsidSect="005B66E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90765" w:rsidRDefault="00A90765" w:rsidP="00A90765">
      <w:pPr>
        <w:pStyle w:val="bpuIntro"/>
      </w:pPr>
    </w:p>
    <w:p w:rsidR="00A90765" w:rsidRDefault="00A90765" w:rsidP="00A90765">
      <w:pPr>
        <w:pStyle w:val="bpuSponsor"/>
      </w:pPr>
      <w:r>
        <w:t>Sponsored by:</w:t>
      </w:r>
    </w:p>
    <w:p w:rsidR="00A90765" w:rsidRDefault="00A90765" w:rsidP="00A90765">
      <w:pPr>
        <w:pStyle w:val="bpuSponsor"/>
      </w:pPr>
      <w:r>
        <w:t>Senator  JOSEPH F. VITALE</w:t>
      </w:r>
    </w:p>
    <w:p w:rsidR="00A90765" w:rsidRDefault="00A90765" w:rsidP="00A90765">
      <w:pPr>
        <w:pStyle w:val="bpuSponsor"/>
      </w:pPr>
      <w:r>
        <w:t>District 19 (Middlesex)</w:t>
      </w:r>
    </w:p>
    <w:p w:rsidR="00A90765" w:rsidRDefault="005B66E6" w:rsidP="005B66E6">
      <w:pPr>
        <w:pStyle w:val="bpuSponsor"/>
      </w:pPr>
      <w:r>
        <w:t>Senator  LINDA R. GREENSTEIN</w:t>
      </w:r>
    </w:p>
    <w:p w:rsidR="005B66E6" w:rsidRDefault="005B66E6" w:rsidP="005B66E6">
      <w:pPr>
        <w:pStyle w:val="bpuSponsor"/>
      </w:pPr>
      <w:r>
        <w:t>District 14 (Mercer and Middlesex)</w:t>
      </w:r>
    </w:p>
    <w:p w:rsidR="005B66E6" w:rsidRPr="005B66E6" w:rsidRDefault="005B66E6" w:rsidP="005B66E6">
      <w:pPr>
        <w:pStyle w:val="bpuSponsor"/>
      </w:pPr>
    </w:p>
    <w:p w:rsidR="00A90765" w:rsidRDefault="00A90765" w:rsidP="00A90765">
      <w:pPr>
        <w:pStyle w:val="bpuSponsor"/>
      </w:pPr>
    </w:p>
    <w:p w:rsidR="00A90765" w:rsidRDefault="00A90765" w:rsidP="00A90765">
      <w:pPr>
        <w:pStyle w:val="bpuSponsor"/>
      </w:pPr>
    </w:p>
    <w:p w:rsidR="00A90765" w:rsidRDefault="00A90765" w:rsidP="00A90765">
      <w:pPr>
        <w:pStyle w:val="bpuSponsor"/>
      </w:pPr>
    </w:p>
    <w:p w:rsidR="00A90765" w:rsidRDefault="00A90765" w:rsidP="00A90765">
      <w:pPr>
        <w:pStyle w:val="bpuSponsor"/>
      </w:pPr>
      <w:r>
        <w:t>SYNOPSIS</w:t>
      </w:r>
    </w:p>
    <w:p w:rsidR="00A90765" w:rsidRDefault="00A90765" w:rsidP="00A90765">
      <w:pPr>
        <w:pStyle w:val="bpuNormText"/>
      </w:pPr>
      <w:r>
        <w:tab/>
        <w:t xml:space="preserve">Exempts cable television subscriber from notifying cable television company, Office of Cable Television, or other complaint officer of cable television service outage to receive credit or rebate. </w:t>
      </w:r>
    </w:p>
    <w:p w:rsidR="00A90765" w:rsidRDefault="00A90765" w:rsidP="00A90765">
      <w:pPr>
        <w:pStyle w:val="bpuNormText"/>
      </w:pPr>
    </w:p>
    <w:p w:rsidR="00A90765" w:rsidRDefault="00A90765" w:rsidP="00A90765">
      <w:pPr>
        <w:pStyle w:val="bpuSponsor"/>
      </w:pPr>
      <w:r>
        <w:t xml:space="preserve">CURRENT VERSION OF TEXT </w:t>
      </w:r>
    </w:p>
    <w:p w:rsidR="00A90765" w:rsidRDefault="00A90765" w:rsidP="00A90765">
      <w:pPr>
        <w:pStyle w:val="bpuNormText"/>
      </w:pPr>
      <w:r>
        <w:tab/>
        <w:t>As introduced.</w:t>
      </w:r>
    </w:p>
    <w:p w:rsidR="00A90765" w:rsidRDefault="00A90765" w:rsidP="00A907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90765" w:rsidRDefault="00A90765" w:rsidP="008916EC">
      <w:pPr>
        <w:pStyle w:val="FronterPage"/>
        <w:tabs>
          <w:tab w:val="clear" w:pos="720"/>
          <w:tab w:val="clear" w:pos="1440"/>
          <w:tab w:val="clear" w:pos="2160"/>
          <w:tab w:val="clear" w:pos="2880"/>
          <w:tab w:val="clear" w:pos="3600"/>
          <w:tab w:val="clear" w:pos="4320"/>
          <w:tab w:val="clear" w:pos="5040"/>
        </w:tabs>
        <w:sectPr w:rsidR="00A90765" w:rsidSect="00A90765">
          <w:type w:val="continuous"/>
          <w:pgSz w:w="12240" w:h="20160" w:code="5"/>
          <w:pgMar w:top="1440" w:right="2275" w:bottom="1440" w:left="2275" w:header="72" w:footer="720" w:gutter="0"/>
          <w:pgNumType w:start="1"/>
          <w:cols w:space="720"/>
          <w:docGrid w:linePitch="360"/>
        </w:sectPr>
      </w:pPr>
    </w:p>
    <w:p w:rsidR="00CE204E" w:rsidRDefault="00CE204E" w:rsidP="00CE204E">
      <w:pPr>
        <w:pStyle w:val="HangingAnAct"/>
        <w:rPr>
          <w:rStyle w:val="HangingAnActChar"/>
        </w:rPr>
      </w:pPr>
      <w:r w:rsidRPr="00CE204E">
        <w:rPr>
          <w:rStyle w:val="BillHead"/>
        </w:rPr>
        <w:lastRenderedPageBreak/>
        <w:t>An Act</w:t>
      </w:r>
      <w:r>
        <w:rPr>
          <w:rStyle w:val="HangingAnActChar"/>
        </w:rPr>
        <w:t xml:space="preserve"> concerning cable television service outage credits or rebates and amending P.L.1987, c.422.</w:t>
      </w:r>
    </w:p>
    <w:p w:rsidR="00CE204E" w:rsidRDefault="00CE204E" w:rsidP="00CE204E"/>
    <w:p w:rsidR="00CE204E" w:rsidRDefault="00CE204E" w:rsidP="00CE204E">
      <w:r>
        <w:tab/>
      </w:r>
      <w:r>
        <w:rPr>
          <w:rStyle w:val="BillHeading2"/>
        </w:rPr>
        <w:t xml:space="preserve">Be It Enacted </w:t>
      </w:r>
      <w:r>
        <w:rPr>
          <w:rStyle w:val="BillLanguage"/>
        </w:rPr>
        <w:t>by the Senate and General Assembly of the State of New Jersey:</w:t>
      </w:r>
    </w:p>
    <w:p w:rsidR="00CE204E" w:rsidRDefault="00CE204E" w:rsidP="00CE204E"/>
    <w:p w:rsidR="00CE204E" w:rsidRDefault="00CE204E" w:rsidP="00CE204E">
      <w:r>
        <w:tab/>
        <w:t>1.</w:t>
      </w:r>
      <w:r>
        <w:tab/>
        <w:t>Section 1 of P.L.1987 c.422 (C.48:5A-11a) is amended to read as follows:</w:t>
      </w:r>
    </w:p>
    <w:p w:rsidR="00CE204E" w:rsidRDefault="00451148" w:rsidP="00CE204E">
      <w:r>
        <w:tab/>
        <w:t>1.</w:t>
      </w:r>
      <w:r>
        <w:tab/>
        <w:t xml:space="preserve">a.  </w:t>
      </w:r>
      <w:r w:rsidR="00CE204E">
        <w:t>The director, with the approval of the board, shall adopt rules and regulations providing for a credit or rebate for outages of cable television service which are six or more hours in duration.  The amount of the credit or rebate shall be in one day units, prorated on the basis of the subscriber's monthly rate f</w:t>
      </w:r>
      <w:r w:rsidR="009F23EC">
        <w:t>or each service so interrupted.</w:t>
      </w:r>
      <w:r w:rsidR="00CE204E">
        <w:t xml:space="preserve"> </w:t>
      </w:r>
      <w:r w:rsidR="00CE204E">
        <w:rPr>
          <w:rFonts w:ascii="Albertus Extra Bold" w:hAnsi="Albertus Extra Bold"/>
          <w:b/>
        </w:rPr>
        <w:t>[</w:t>
      </w:r>
      <w:r w:rsidR="00CE204E">
        <w:t>In order to obtain a credit or rebate, a subscriber shall notify by telephone or in writing</w:t>
      </w:r>
      <w:r w:rsidR="00CE204E">
        <w:rPr>
          <w:rFonts w:ascii="Albertus Extra Bold" w:hAnsi="Albertus Extra Bold"/>
          <w:b/>
        </w:rPr>
        <w:t>]</w:t>
      </w:r>
      <w:r w:rsidR="00CE204E">
        <w:t xml:space="preserve"> </w:t>
      </w:r>
      <w:r w:rsidR="00CE204E">
        <w:rPr>
          <w:u w:val="single"/>
        </w:rPr>
        <w:t>A cable television company shall, within 30 days of a subscriber’s cable television service outage, issue to a subscriber a credit or rebate for the cable television service outage, regardless of whether the subscriber notifies</w:t>
      </w:r>
      <w:r w:rsidR="00CE204E">
        <w:t xml:space="preserve"> the cable television company, the Office of Cable Television or other designated complaint officer </w:t>
      </w:r>
      <w:r w:rsidR="00CE204E">
        <w:rPr>
          <w:rFonts w:ascii="Albertus Extra Bold" w:hAnsi="Albertus Extra Bold"/>
          <w:b/>
        </w:rPr>
        <w:t>[</w:t>
      </w:r>
      <w:r w:rsidR="00CE204E">
        <w:t>within 30 days after any such outage</w:t>
      </w:r>
      <w:r w:rsidR="00CE204E">
        <w:rPr>
          <w:rFonts w:ascii="Albertus Extra Bold" w:hAnsi="Albertus Extra Bold"/>
          <w:b/>
        </w:rPr>
        <w:t>]</w:t>
      </w:r>
      <w:r w:rsidR="00CE204E">
        <w:t xml:space="preserve"> </w:t>
      </w:r>
      <w:r w:rsidR="00CE204E">
        <w:rPr>
          <w:u w:val="single"/>
        </w:rPr>
        <w:t>of the cable television service outage</w:t>
      </w:r>
      <w:r w:rsidR="009F23EC">
        <w:t>.</w:t>
      </w:r>
      <w:r w:rsidR="00CE204E">
        <w:t xml:space="preserve"> The regulations may provide for appropriate exceptions and limitations.</w:t>
      </w:r>
    </w:p>
    <w:p w:rsidR="00CE204E" w:rsidRDefault="00CE204E" w:rsidP="00CE204E">
      <w:r>
        <w:tab/>
        <w:t>b.</w:t>
      </w:r>
      <w:r>
        <w:tab/>
        <w:t>The director shall permit any cable television company that has a service outage lasting six or more hours in duration, to provide to its subscribers other forms of compensation, in lieu of a credit or rebate, to compensate subscribers for the loss of service caused by the outage.  Nothing in this section shall authorize a cable television company to require a subscriber to accept an alternative form of compensation in lieu of a credit or rebate to which the subscriber is entitled pursuant to subsection a. of this section.</w:t>
      </w:r>
    </w:p>
    <w:p w:rsidR="00CE204E" w:rsidRDefault="00CE204E" w:rsidP="00CE204E">
      <w:r>
        <w:t>(</w:t>
      </w:r>
      <w:proofErr w:type="spellStart"/>
      <w:r>
        <w:t>cf</w:t>
      </w:r>
      <w:proofErr w:type="spellEnd"/>
      <w:r>
        <w:t>: P.L.2013, c.97, s.1)</w:t>
      </w:r>
    </w:p>
    <w:p w:rsidR="00CE204E" w:rsidRDefault="00CE204E" w:rsidP="00CE204E"/>
    <w:p w:rsidR="00CE204E" w:rsidRDefault="00CE204E" w:rsidP="00CE204E">
      <w:r>
        <w:tab/>
        <w:t>2.</w:t>
      </w:r>
      <w:r>
        <w:tab/>
        <w:t>This act shall take effect immediately.</w:t>
      </w:r>
    </w:p>
    <w:p w:rsidR="00CE204E" w:rsidRDefault="00CE204E" w:rsidP="00CE204E"/>
    <w:p w:rsidR="00CE204E" w:rsidRDefault="00CE204E" w:rsidP="00CE204E"/>
    <w:p w:rsidR="00CE204E" w:rsidRDefault="00CE204E" w:rsidP="00CE204E">
      <w:pPr>
        <w:jc w:val="center"/>
      </w:pPr>
      <w:r>
        <w:t>STATEMENT</w:t>
      </w:r>
    </w:p>
    <w:p w:rsidR="00CE204E" w:rsidRDefault="00CE204E" w:rsidP="00CE204E"/>
    <w:p w:rsidR="00CE204E" w:rsidRDefault="00CE204E" w:rsidP="00CE204E">
      <w:r>
        <w:tab/>
        <w:t>This bill amends existing law to provide that a cable television (CAT</w:t>
      </w:r>
      <w:bookmarkStart w:id="1" w:name="_GoBack"/>
      <w:bookmarkEnd w:id="1"/>
      <w:r>
        <w:t xml:space="preserve">V) company is to issue, within 30 days of a subscriber’s CATV service outage, a credit or rebate for a subscriber’s cable television service outage, regardless of whether the subscriber notifies the CATV company, the Office of Cable Television, or other designated complaint officer of the service outage. Under </w:t>
      </w:r>
      <w:r>
        <w:lastRenderedPageBreak/>
        <w:t>existing law, a CATV subscriber is to notify the CATV company, the Office of Cable Television, or other designated complaint officer of a service outage to receive a credit or rebate.</w:t>
      </w:r>
    </w:p>
    <w:sectPr w:rsidR="00CE204E" w:rsidSect="00451148">
      <w:headerReference w:type="default" r:id="rId13"/>
      <w:footerReference w:type="default" r:id="rId14"/>
      <w:headerReference w:type="first" r:id="rId15"/>
      <w:footerReference w:type="first" r:id="rId16"/>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0981" w:rsidRDefault="00250981">
      <w:r>
        <w:separator/>
      </w:r>
    </w:p>
  </w:endnote>
  <w:endnote w:type="continuationSeparator" w:id="0">
    <w:p w:rsidR="00250981" w:rsidRDefault="00250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6E6" w:rsidRDefault="005B66E6" w:rsidP="005B66E6">
    <w:pPr>
      <w:pStyle w:val="sponUdate"/>
    </w:pPr>
    <w:r>
      <w:t>(Sponsorship Updated As Of: 1/30/2020)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148" w:rsidRPr="00921C91" w:rsidRDefault="004511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1148" w:rsidRPr="00921C91" w:rsidRDefault="00451148">
    <w:pPr>
      <w:pStyle w:val="Footer"/>
      <w:rPr>
        <w:szCs w:val="18"/>
      </w:rPr>
    </w:pPr>
  </w:p>
  <w:p w:rsidR="00451148" w:rsidRPr="00921C91" w:rsidRDefault="004511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51148" w:rsidRDefault="0045114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0981" w:rsidRDefault="00250981">
      <w:r>
        <w:separator/>
      </w:r>
    </w:p>
  </w:footnote>
  <w:footnote w:type="continuationSeparator" w:id="0">
    <w:p w:rsidR="00250981" w:rsidRDefault="00250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B1C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66E6" w:rsidRDefault="005B66E6" w:rsidP="005B66E6">
    <w:pPr>
      <w:pStyle w:val="bpuHeadSpon"/>
    </w:pPr>
    <w:r w:rsidRPr="00A90765">
      <w:rPr>
        <w:rStyle w:val="bpuHeadSponChar"/>
      </w:rPr>
      <w:t>S1000</w:t>
    </w:r>
    <w:r>
      <w:t xml:space="preserve"> VITALE, GREENSTEIN</w:t>
    </w:r>
  </w:p>
  <w:p w:rsidR="00A90765" w:rsidRDefault="00A90765" w:rsidP="00A90765">
    <w:pPr>
      <w:pStyle w:val="bpuHeadSpon"/>
    </w:pPr>
    <w:r>
      <w:fldChar w:fldCharType="begin"/>
    </w:r>
    <w:r>
      <w:instrText xml:space="preserve"> PAGE  \* MERGEFORMAT </w:instrText>
    </w:r>
    <w:r>
      <w:fldChar w:fldCharType="separate"/>
    </w:r>
    <w:r w:rsidR="003F1B0E">
      <w:rPr>
        <w:noProof/>
      </w:rPr>
      <w:t>3</w:t>
    </w:r>
    <w:r>
      <w:fldChar w:fldCharType="end"/>
    </w:r>
  </w:p>
  <w:p w:rsidR="00A90765" w:rsidRDefault="00A90765" w:rsidP="00A907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0765" w:rsidRDefault="00A90765" w:rsidP="00A90765">
    <w:pPr>
      <w:pStyle w:val="bpuHeadSpon"/>
    </w:pPr>
    <w:r w:rsidRPr="00A90765">
      <w:rPr>
        <w:rStyle w:val="bpuHeadSponChar"/>
      </w:rPr>
      <w:t>S1000</w:t>
    </w:r>
    <w:r>
      <w:t xml:space="preserve"> VITALE</w:t>
    </w:r>
    <w:r w:rsidR="005B66E6">
      <w:t xml:space="preserve">, </w:t>
    </w:r>
    <w:r w:rsidR="005B66E6">
      <w:t>GREENSTEIN</w:t>
    </w:r>
  </w:p>
  <w:p w:rsidR="00A90765" w:rsidRDefault="00A90765" w:rsidP="00A90765">
    <w:pPr>
      <w:pStyle w:val="bpuHeadSpon"/>
    </w:pPr>
    <w:r>
      <w:fldChar w:fldCharType="begin"/>
    </w:r>
    <w:r>
      <w:instrText xml:space="preserve"> PAGE  \* MERGEFORMAT </w:instrText>
    </w:r>
    <w:r>
      <w:fldChar w:fldCharType="separate"/>
    </w:r>
    <w:r w:rsidR="003F1B0E">
      <w:rPr>
        <w:noProof/>
      </w:rPr>
      <w:t>2</w:t>
    </w:r>
    <w:r>
      <w:fldChar w:fldCharType="end"/>
    </w:r>
  </w:p>
  <w:p w:rsidR="00A90765" w:rsidRDefault="00A90765" w:rsidP="00A907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98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68F3"/>
    <w:rsid w:val="00194E78"/>
    <w:rsid w:val="0019707B"/>
    <w:rsid w:val="00197E8B"/>
    <w:rsid w:val="00197FA4"/>
    <w:rsid w:val="001A161A"/>
    <w:rsid w:val="001A3B79"/>
    <w:rsid w:val="001A66B6"/>
    <w:rsid w:val="001B193D"/>
    <w:rsid w:val="001B4716"/>
    <w:rsid w:val="001B4EA4"/>
    <w:rsid w:val="001C7C52"/>
    <w:rsid w:val="001D25F3"/>
    <w:rsid w:val="001E15F1"/>
    <w:rsid w:val="001E16FA"/>
    <w:rsid w:val="001E6213"/>
    <w:rsid w:val="001F14C7"/>
    <w:rsid w:val="001F7405"/>
    <w:rsid w:val="00205533"/>
    <w:rsid w:val="00212B8D"/>
    <w:rsid w:val="00222983"/>
    <w:rsid w:val="002370D0"/>
    <w:rsid w:val="0025098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2BDF"/>
    <w:rsid w:val="003E26D4"/>
    <w:rsid w:val="003E47BA"/>
    <w:rsid w:val="003F1B0E"/>
    <w:rsid w:val="003F3B37"/>
    <w:rsid w:val="0040195A"/>
    <w:rsid w:val="00402DC0"/>
    <w:rsid w:val="00416C4B"/>
    <w:rsid w:val="0041751E"/>
    <w:rsid w:val="004211E5"/>
    <w:rsid w:val="00422091"/>
    <w:rsid w:val="0043386C"/>
    <w:rsid w:val="00436F2D"/>
    <w:rsid w:val="00436F5D"/>
    <w:rsid w:val="00441B42"/>
    <w:rsid w:val="00451148"/>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66E6"/>
    <w:rsid w:val="005C07E4"/>
    <w:rsid w:val="005C2124"/>
    <w:rsid w:val="005C336F"/>
    <w:rsid w:val="005C7F3C"/>
    <w:rsid w:val="005E017C"/>
    <w:rsid w:val="005E50C6"/>
    <w:rsid w:val="005F2A97"/>
    <w:rsid w:val="005F399B"/>
    <w:rsid w:val="006019F8"/>
    <w:rsid w:val="00602E5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053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3EC"/>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0765"/>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19C"/>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44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04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31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1C86B9"/>
  <w15:docId w15:val="{39D2F685-B20F-41B4-97AE-41130A2D0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90765"/>
  </w:style>
  <w:style w:type="paragraph" w:styleId="BalloonText">
    <w:name w:val="Balloon Text"/>
    <w:basedOn w:val="Normal"/>
    <w:link w:val="BalloonTextChar"/>
    <w:semiHidden/>
    <w:unhideWhenUsed/>
    <w:rsid w:val="003F1B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F1B0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450</Words>
  <Characters>2352</Characters>
  <Application>Microsoft Office Word</Application>
  <DocSecurity>0</DocSecurity>
  <Lines>75</Lines>
  <Paragraphs>22</Paragraphs>
  <ScaleCrop>false</ScaleCrop>
  <HeadingPairs>
    <vt:vector size="2" baseType="variant">
      <vt:variant>
        <vt:lpstr>Title</vt:lpstr>
      </vt:variant>
      <vt:variant>
        <vt:i4>1</vt:i4>
      </vt:variant>
    </vt:vector>
  </HeadingPairs>
  <TitlesOfParts>
    <vt:vector size="1" baseType="lpstr">
      <vt:lpstr>S1000</vt:lpstr>
    </vt:vector>
  </TitlesOfParts>
  <Manager>R225</Manager>
  <Company>NJ Office of Legislative Services</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S1000</dc:title>
  <dc:subject/>
  <dc:creator>Senator  VITALE</dc:creator>
  <cp:keywords>S1000|3|AU |269|0|269|N|0|</cp:keywords>
  <dc:description>INTRODUCED JANUARY 30, 2020</dc:description>
  <cp:lastModifiedBy>Puleo, Roseanne</cp:lastModifiedBy>
  <cp:revision>2</cp:revision>
  <cp:lastPrinted>2020-01-31T14:45:00Z</cp:lastPrinted>
  <dcterms:created xsi:type="dcterms:W3CDTF">2020-01-31T14:46:00Z</dcterms:created>
  <dcterms:modified xsi:type="dcterms:W3CDTF">2020-01-31T14:46:00Z</dcterms:modified>
  <cp:category>s.2: Eff. date and Note to s.1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