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4C70E2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HEALTH, HUMAN SERVICES AND SENIOR CITIZENS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4C70E2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528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4C70E2">
        <w:rPr>
          <w:caps/>
          <w:szCs w:val="24"/>
        </w:rPr>
        <w:t>JANUARY 27, 2020</w:t>
      </w:r>
    </w:p>
    <w:p w:rsidR="004144CF" w:rsidRDefault="004144CF" w:rsidP="0083060A"/>
    <w:p w:rsidR="00655CA3" w:rsidRDefault="00D4521F" w:rsidP="0083060A">
      <w:r w:rsidRPr="00D4521F">
        <w:tab/>
        <w:t>The Senate Health, Human Services and Senior Citizens Committee reports favorably Senate Bill No.</w:t>
      </w:r>
      <w:r>
        <w:t xml:space="preserve"> 528.</w:t>
      </w:r>
    </w:p>
    <w:p w:rsidR="00316264" w:rsidRDefault="00316264" w:rsidP="00316264">
      <w:r>
        <w:tab/>
        <w:t xml:space="preserve">This bill requires medication-assisted treatment to be offered to all State and county inmates who, following an initial evaluation upon admission to a State or county correctional facility, are determined to be in need of temporary or continued management of a substance use disorder.  An inmate determined to be in need of treatment may voluntarily agree to receive medication-assisted treatment after being provided options utilized in the treatment plan.  </w:t>
      </w:r>
    </w:p>
    <w:p w:rsidR="00316264" w:rsidRDefault="00316264" w:rsidP="00316264">
      <w:r>
        <w:tab/>
        <w:t>The bill defines “medication-assisted treatment” as the use of any medications approved by the federal Food and Drug Administration to treat substance use disorders, including extended-release naltrexone, methadone, and buprenorphine, in combination with counseling and behavioral therapies, to provide a whole-patient approach to the treatment of substance use disorders.</w:t>
      </w:r>
    </w:p>
    <w:p w:rsidR="00316264" w:rsidRDefault="00316264" w:rsidP="00316264">
      <w:r>
        <w:tab/>
        <w:t>Inmates who voluntarily agree to medication-assisted treatment are to have access to withdrawal management services prior to the administration of the medication; behavioral health counseling consistent with current therapeutic standards in a community setting; and a health care practitioner required to provide access to medications approved by the federal Food and Drug Administration.</w:t>
      </w:r>
    </w:p>
    <w:p w:rsidR="004B2ABF" w:rsidRDefault="00316264" w:rsidP="00316264">
      <w:r>
        <w:tab/>
        <w:t>Under current law, the Commissioners of Human Services and Corrections are required to establish a joint plan to ensure the provision of mental health and substance use disorder services, by licensed service provider organizations, to inmates housed in State-owned, operated, or contracted correctional facilities, including prisons and halfway houses.  The plan, in part, requires the commissioners to establish procedures for the provision of medication-assisted treatment, as appropriate and available.  This bill requires the commissioners to establish a program to allow all designated State and county inmates the opportunity to receive medication-assisted treatment.</w:t>
      </w:r>
    </w:p>
    <w:p w:rsidR="00316264" w:rsidRDefault="00316264" w:rsidP="0031154D">
      <w:r>
        <w:tab/>
        <w:t>This bill was pre-filed for introduction in the 2020-2021 session pending technical review.  As reported, the bill includes the changes required by technical review, which has been performed.</w:t>
      </w:r>
    </w:p>
    <w:sectPr w:rsidR="00316264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C70E2" w:rsidRDefault="004C70E2">
      <w:r>
        <w:separator/>
      </w:r>
    </w:p>
  </w:endnote>
  <w:endnote w:type="continuationSeparator" w:id="0">
    <w:p w:rsidR="004C70E2" w:rsidRDefault="004C70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C70E2" w:rsidRDefault="004C70E2">
      <w:r>
        <w:separator/>
      </w:r>
    </w:p>
  </w:footnote>
  <w:footnote w:type="continuationSeparator" w:id="0">
    <w:p w:rsidR="004C70E2" w:rsidRDefault="004C70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31154D" w:rsidP="0031154D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31154D" w:rsidRDefault="0031154D" w:rsidP="0031154D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70E2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05B"/>
    <w:rsid w:val="0011534D"/>
    <w:rsid w:val="00115C99"/>
    <w:rsid w:val="00121487"/>
    <w:rsid w:val="001231F1"/>
    <w:rsid w:val="0012770C"/>
    <w:rsid w:val="00140BC7"/>
    <w:rsid w:val="00146CD6"/>
    <w:rsid w:val="001471AE"/>
    <w:rsid w:val="00154EDC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154D"/>
    <w:rsid w:val="00314EBA"/>
    <w:rsid w:val="00315DF7"/>
    <w:rsid w:val="00315E0F"/>
    <w:rsid w:val="00316264"/>
    <w:rsid w:val="003222E6"/>
    <w:rsid w:val="00333C3B"/>
    <w:rsid w:val="003341E3"/>
    <w:rsid w:val="003374D9"/>
    <w:rsid w:val="003437F3"/>
    <w:rsid w:val="003478FD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0E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761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10CB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B17D3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21F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1965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9767D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0241"/>
    <o:shapelayout v:ext="edit">
      <o:idmap v:ext="edit" data="1"/>
    </o:shapelayout>
  </w:shapeDefaults>
  <w:decimalSymbol w:val="."/>
  <w:listSeparator w:val=","/>
  <w15:docId w15:val="{D7BB59A8-B923-4419-84C3-8031B2E360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9510C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510C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18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327</Words>
  <Characters>1992</Characters>
  <Application>Microsoft Office Word</Application>
  <DocSecurity>0</DocSecurity>
  <Lines>46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S528 SHH Statement 1/27/20</vt:lpstr>
    </vt:vector>
  </TitlesOfParts>
  <Manager>R229</Manager>
  <Company>NJ OLS DMU</Company>
  <LinksUpToDate>false</LinksUpToDate>
  <CharactersWithSpaces>2323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S528 SHH Statement 1/27/20</dc:title>
  <dc:subject/>
  <dc:creator>Senate SHH</dc:creator>
  <cp:keywords>S528|1|HS |259|0|0|!||</cp:keywords>
  <dc:description/>
  <cp:lastModifiedBy>Bell, Careema</cp:lastModifiedBy>
  <cp:revision>2</cp:revision>
  <cp:lastPrinted>2020-01-27T20:31:00Z</cp:lastPrinted>
  <dcterms:created xsi:type="dcterms:W3CDTF">2020-01-28T20:20:00Z</dcterms:created>
  <dcterms:modified xsi:type="dcterms:W3CDTF">2020-01-28T20:20:00Z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