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A75" w:rsidRDefault="00F44A75" w:rsidP="00F44A75">
      <w:pPr>
        <w:pStyle w:val="bpuBill"/>
      </w:pPr>
      <w:bookmarkStart w:id="0" w:name="bpuFrontPg"/>
      <w:bookmarkStart w:id="1" w:name="_GoBack"/>
      <w:bookmarkEnd w:id="0"/>
      <w:bookmarkEnd w:id="1"/>
      <w:r>
        <w:t xml:space="preserve">SENATE, No. 531 </w:t>
      </w:r>
    </w:p>
    <w:p w:rsidR="00F44A75" w:rsidRPr="00F44A75" w:rsidRDefault="00F44A75" w:rsidP="00F44A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01879" r:id="rId8"/>
        </w:object>
      </w:r>
    </w:p>
    <w:p w:rsidR="00F44A75" w:rsidRDefault="00F44A75" w:rsidP="00F44A75">
      <w:pPr>
        <w:pStyle w:val="bpuState"/>
      </w:pPr>
      <w:r>
        <w:t>STATE OF NEW JERSEY</w:t>
      </w:r>
    </w:p>
    <w:p w:rsidR="00F44A75" w:rsidRDefault="00F44A75" w:rsidP="00F44A75">
      <w:pPr>
        <w:pStyle w:val="bpuLegislature"/>
      </w:pPr>
      <w:proofErr w:type="gramStart"/>
      <w:r>
        <w:t>219th</w:t>
      </w:r>
      <w:proofErr w:type="gramEnd"/>
      <w:r>
        <w:t xml:space="preserve"> LEGISLATURE</w:t>
      </w:r>
    </w:p>
    <w:p w:rsidR="00F44A75" w:rsidRDefault="00F44A75" w:rsidP="00F44A75">
      <w:pPr>
        <w:pStyle w:val="bpuWpGraphic"/>
      </w:pPr>
      <w:r>
        <w:object w:dxaOrig="8985" w:dyaOrig="255">
          <v:shape id="_x0000_i1026" type="#_x0000_t75" style="width:6in;height:12pt" o:ole="">
            <v:imagedata r:id="rId7" o:title=""/>
          </v:shape>
          <o:OLEObject Type="Embed" ProgID="WPWin6.1" ShapeID="_x0000_i1026" DrawAspect="Content" ObjectID="_1640001880" r:id="rId9"/>
        </w:object>
      </w:r>
    </w:p>
    <w:p w:rsidR="00F44A75" w:rsidRDefault="00F44A75" w:rsidP="00F44A75">
      <w:pPr>
        <w:pStyle w:val="bpuIntro"/>
      </w:pPr>
      <w:r>
        <w:t>PRE-FILED FOR INTRODUCTION IN THE 2020 SESSION</w:t>
      </w:r>
    </w:p>
    <w:p w:rsidR="00F44A75" w:rsidRDefault="00F44A75" w:rsidP="00F44A75">
      <w:pPr>
        <w:pStyle w:val="bpuIntro"/>
      </w:pPr>
    </w:p>
    <w:p w:rsidR="00F44A75" w:rsidRDefault="00F44A75" w:rsidP="00F44A75">
      <w:pPr>
        <w:pStyle w:val="bpuIntro"/>
        <w:sectPr w:rsidR="00F44A75" w:rsidSect="00F44A75">
          <w:headerReference w:type="even" r:id="rId10"/>
          <w:headerReference w:type="default" r:id="rId11"/>
          <w:pgSz w:w="12240" w:h="20160" w:code="5"/>
          <w:pgMar w:top="2160" w:right="1440" w:bottom="1440" w:left="1440" w:header="720" w:footer="720" w:gutter="0"/>
          <w:pgNumType w:start="1"/>
          <w:cols w:space="720"/>
          <w:docGrid w:linePitch="360"/>
        </w:sectPr>
      </w:pPr>
    </w:p>
    <w:p w:rsidR="00F44A75" w:rsidRDefault="00F44A75" w:rsidP="00F44A75">
      <w:pPr>
        <w:pStyle w:val="bpuIntro"/>
      </w:pPr>
    </w:p>
    <w:p w:rsidR="00F44A75" w:rsidRDefault="00F44A75" w:rsidP="00F44A75">
      <w:pPr>
        <w:pStyle w:val="bpuSponsor"/>
      </w:pPr>
      <w:r>
        <w:t>Sponsored by:</w:t>
      </w:r>
    </w:p>
    <w:p w:rsidR="00F44A75" w:rsidRDefault="00F44A75" w:rsidP="00F44A75">
      <w:pPr>
        <w:pStyle w:val="bpuSponsor"/>
      </w:pPr>
      <w:proofErr w:type="gramStart"/>
      <w:r>
        <w:t>Senator  STEPHEN</w:t>
      </w:r>
      <w:proofErr w:type="gramEnd"/>
      <w:r>
        <w:t xml:space="preserve"> M. SWEENEY</w:t>
      </w:r>
    </w:p>
    <w:p w:rsidR="00F44A75" w:rsidRDefault="00F44A75" w:rsidP="00F44A75">
      <w:pPr>
        <w:pStyle w:val="bpuSponsor"/>
      </w:pPr>
      <w:r>
        <w:t>District 3 (Cumberland, Gloucester and Salem)</w:t>
      </w:r>
    </w:p>
    <w:p w:rsidR="00F44A75" w:rsidRDefault="00F44A75" w:rsidP="00F44A75">
      <w:pPr>
        <w:pStyle w:val="bpuSponsor"/>
      </w:pPr>
    </w:p>
    <w:p w:rsidR="00F44A75" w:rsidRDefault="00F44A75" w:rsidP="00F44A75">
      <w:pPr>
        <w:pStyle w:val="bpuSponsor"/>
      </w:pPr>
    </w:p>
    <w:p w:rsidR="00F44A75" w:rsidRDefault="00F44A75" w:rsidP="00F44A75">
      <w:pPr>
        <w:pStyle w:val="bpuSponsor"/>
      </w:pPr>
    </w:p>
    <w:p w:rsidR="00F44A75" w:rsidRDefault="00F44A75" w:rsidP="00F44A75">
      <w:pPr>
        <w:pStyle w:val="bpuSponsor"/>
      </w:pPr>
    </w:p>
    <w:p w:rsidR="00F44A75" w:rsidRDefault="00F44A75" w:rsidP="00F44A75">
      <w:pPr>
        <w:pStyle w:val="bpuSponsor"/>
      </w:pPr>
      <w:r>
        <w:t>SYNOPSIS</w:t>
      </w:r>
    </w:p>
    <w:p w:rsidR="00F44A75" w:rsidRDefault="00F44A75" w:rsidP="00F44A75">
      <w:pPr>
        <w:pStyle w:val="bpuNormText"/>
      </w:pPr>
      <w:r>
        <w:tab/>
        <w:t xml:space="preserve">Provides </w:t>
      </w:r>
      <w:proofErr w:type="gramStart"/>
      <w:r>
        <w:t>corporation business tax credits</w:t>
      </w:r>
      <w:proofErr w:type="gramEnd"/>
      <w:r>
        <w:t xml:space="preserve"> and gross income tax credits to farm employers for providing lodging or transportation benefits. </w:t>
      </w:r>
    </w:p>
    <w:p w:rsidR="00F44A75" w:rsidRDefault="00F44A75" w:rsidP="00F44A75">
      <w:pPr>
        <w:pStyle w:val="bpuNormText"/>
      </w:pPr>
    </w:p>
    <w:p w:rsidR="00F44A75" w:rsidRDefault="00F44A75" w:rsidP="00F44A75">
      <w:pPr>
        <w:pStyle w:val="bpuSponsor"/>
      </w:pPr>
      <w:r>
        <w:t xml:space="preserve">CURRENT VERSION OF TEXT </w:t>
      </w:r>
    </w:p>
    <w:p w:rsidR="00F44A75" w:rsidRDefault="00F44A75" w:rsidP="00F44A75">
      <w:pPr>
        <w:pStyle w:val="bpuNormText"/>
      </w:pPr>
      <w:r>
        <w:tab/>
        <w:t>Introduced Pending Technical Review by Legislative Counsel.</w:t>
      </w:r>
    </w:p>
    <w:p w:rsidR="00F44A75" w:rsidRDefault="00F44A75" w:rsidP="00F44A7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44A75" w:rsidRDefault="00F44A7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44A75" w:rsidSect="00F44A75">
          <w:type w:val="continuous"/>
          <w:pgSz w:w="12240" w:h="20160" w:code="5"/>
          <w:pgMar w:top="2160" w:right="2275" w:bottom="1440" w:left="2275" w:header="72" w:footer="720" w:gutter="0"/>
          <w:pgNumType w:start="1"/>
          <w:cols w:space="720"/>
          <w:docGrid w:linePitch="360"/>
        </w:sectPr>
      </w:pPr>
    </w:p>
    <w:p w:rsidR="00D615E5" w:rsidRPr="00677316" w:rsidRDefault="00D615E5" w:rsidP="00D615E5">
      <w:pPr>
        <w:pStyle w:val="HangingAnAct"/>
        <w:rPr>
          <w:rStyle w:val="HangingAnActChar"/>
        </w:rPr>
      </w:pPr>
      <w:r w:rsidRPr="00D615E5">
        <w:rPr>
          <w:rStyle w:val="BillHead"/>
        </w:rPr>
        <w:lastRenderedPageBreak/>
        <w:t>An Act</w:t>
      </w:r>
      <w:r w:rsidRPr="006B7FA7">
        <w:rPr>
          <w:rStyle w:val="HangingAnActChar"/>
        </w:rPr>
        <w:t xml:space="preserve"> </w:t>
      </w:r>
      <w:r w:rsidRPr="00392CD1">
        <w:rPr>
          <w:rStyle w:val="HangingAnActChar"/>
        </w:rPr>
        <w:t>providing</w:t>
      </w:r>
      <w:r w:rsidRPr="00E114B2">
        <w:rPr>
          <w:rStyle w:val="HangingAnActChar"/>
        </w:rPr>
        <w:t xml:space="preserve"> corporation business tax credits and gross income tax credits to farm employers for providing certain lodging</w:t>
      </w:r>
      <w:r>
        <w:rPr>
          <w:rStyle w:val="HangingAnActChar"/>
        </w:rPr>
        <w:t xml:space="preserve"> or transportation benefits</w:t>
      </w:r>
      <w:r w:rsidRPr="00E114B2">
        <w:rPr>
          <w:rStyle w:val="HangingAnActChar"/>
        </w:rPr>
        <w:t>, supplementing P.L.1945, c.162 (C.54:10A-1 et seq.) and Title 54A of the New Jersey Statutes.</w:t>
      </w:r>
    </w:p>
    <w:p w:rsidR="00D615E5" w:rsidRPr="00D71D68" w:rsidRDefault="00D615E5" w:rsidP="00D615E5"/>
    <w:p w:rsidR="00D615E5" w:rsidRPr="00AA7880" w:rsidRDefault="00D615E5" w:rsidP="00D615E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615E5" w:rsidRDefault="00D615E5" w:rsidP="00D615E5"/>
    <w:p w:rsidR="00D615E5" w:rsidRDefault="00D615E5" w:rsidP="00D615E5">
      <w:r>
        <w:tab/>
        <w:t>1.</w:t>
      </w:r>
      <w:r>
        <w:tab/>
      </w:r>
      <w:proofErr w:type="gramStart"/>
      <w:r>
        <w:t>a</w:t>
      </w:r>
      <w:proofErr w:type="gramEnd"/>
      <w:r>
        <w:t xml:space="preserve">.  </w:t>
      </w:r>
      <w:proofErr w:type="gramStart"/>
      <w:r>
        <w:t xml:space="preserve">(1) </w:t>
      </w:r>
      <w:r w:rsidRPr="00F42E34">
        <w:t xml:space="preserve">A taxpayer </w:t>
      </w:r>
      <w:r>
        <w:t>that</w:t>
      </w:r>
      <w:r w:rsidRPr="00F42E34">
        <w:t xml:space="preserve"> is a farm employer shall be allowed a credit against the tax imposed pursuant to section 5 of P.L.1945, c.162 (C.54:10A-5), </w:t>
      </w:r>
      <w:r>
        <w:t>for a privilege period in the amount of $250 for each employee to whom the farm employer provides lodging and in an amount not to exceed $500 for each employee to whom the farm employer provides transportation benefits.</w:t>
      </w:r>
      <w:proofErr w:type="gramEnd"/>
      <w:r>
        <w:t xml:space="preserve">  The credit allowed pursuant to this section for transportation benefits shall be equal to the dollar value of those transportation benefits provided during the privilege period, not to exceed the limit specified in this section.</w:t>
      </w:r>
    </w:p>
    <w:p w:rsidR="00D615E5" w:rsidRDefault="00D615E5" w:rsidP="00D615E5">
      <w:r>
        <w:tab/>
        <w:t>(2)</w:t>
      </w:r>
      <w:r>
        <w:tab/>
        <w:t>In order to qualify for the lodging credit allowed pursuant to this section, the lodging provided to an employee shall be:</w:t>
      </w:r>
    </w:p>
    <w:p w:rsidR="00D615E5" w:rsidRDefault="00D615E5" w:rsidP="00D615E5">
      <w:r>
        <w:tab/>
        <w:t>(</w:t>
      </w:r>
      <w:proofErr w:type="gramStart"/>
      <w:r>
        <w:t>a</w:t>
      </w:r>
      <w:proofErr w:type="gramEnd"/>
      <w:r>
        <w:t>)</w:t>
      </w:r>
      <w:r>
        <w:tab/>
        <w:t>furnished on the premises of the farm employer’s business;</w:t>
      </w:r>
    </w:p>
    <w:p w:rsidR="00D615E5" w:rsidRDefault="00D615E5" w:rsidP="00D615E5">
      <w:r>
        <w:tab/>
        <w:t>(</w:t>
      </w:r>
      <w:proofErr w:type="gramStart"/>
      <w:r>
        <w:t>b</w:t>
      </w:r>
      <w:proofErr w:type="gramEnd"/>
      <w:r>
        <w:t>)</w:t>
      </w:r>
      <w:r>
        <w:tab/>
        <w:t xml:space="preserve">furnished for the convenience of the farm employer; </w:t>
      </w:r>
    </w:p>
    <w:p w:rsidR="00D615E5" w:rsidRDefault="00D615E5" w:rsidP="00D615E5">
      <w:r>
        <w:tab/>
        <w:t>(c)</w:t>
      </w:r>
      <w:r>
        <w:tab/>
      </w:r>
      <w:proofErr w:type="gramStart"/>
      <w:r>
        <w:t>required</w:t>
      </w:r>
      <w:proofErr w:type="gramEnd"/>
      <w:r>
        <w:t xml:space="preserve"> as a condition of employment; and</w:t>
      </w:r>
    </w:p>
    <w:p w:rsidR="00D615E5" w:rsidRDefault="00D615E5" w:rsidP="00D615E5">
      <w:r>
        <w:tab/>
        <w:t>(d)</w:t>
      </w:r>
      <w:r>
        <w:tab/>
      </w:r>
      <w:proofErr w:type="gramStart"/>
      <w:r>
        <w:t>for</w:t>
      </w:r>
      <w:proofErr w:type="gramEnd"/>
      <w:r>
        <w:t xml:space="preserve"> a continuous period of at least six weeks during the privilege period.</w:t>
      </w:r>
    </w:p>
    <w:p w:rsidR="00D615E5" w:rsidRDefault="00D615E5" w:rsidP="00D615E5">
      <w:r>
        <w:tab/>
        <w:t>(3)</w:t>
      </w:r>
      <w:r>
        <w:tab/>
        <w:t>In order to qualify for the transportation credit allowed pursuant to this section, the transportation benefit provided to an employee shall be:</w:t>
      </w:r>
    </w:p>
    <w:p w:rsidR="00D615E5" w:rsidRDefault="00D615E5" w:rsidP="00D615E5">
      <w:r>
        <w:tab/>
        <w:t>(a)</w:t>
      </w:r>
      <w:r>
        <w:tab/>
      </w:r>
      <w:proofErr w:type="gramStart"/>
      <w:r>
        <w:t>used</w:t>
      </w:r>
      <w:proofErr w:type="gramEnd"/>
      <w:r>
        <w:t xml:space="preserve"> to assist with the cost of the employee’s commute or travel to or from the farm employer’s premises; and</w:t>
      </w:r>
    </w:p>
    <w:p w:rsidR="00D615E5" w:rsidRDefault="00D615E5" w:rsidP="00D615E5">
      <w:r>
        <w:tab/>
        <w:t>(b)</w:t>
      </w:r>
      <w:r>
        <w:tab/>
      </w:r>
      <w:proofErr w:type="gramStart"/>
      <w:r>
        <w:t>provided</w:t>
      </w:r>
      <w:proofErr w:type="gramEnd"/>
      <w:r>
        <w:t xml:space="preserve"> in cash to reimburse a substantiated transportation expense of the employee, including, but not limited to, the cost of public transportation, parking, train tickets, airfare, or motor fuel used in a vehicle to transport the employee to or from the farm employer’s premises.</w:t>
      </w:r>
    </w:p>
    <w:p w:rsidR="00D615E5" w:rsidRDefault="00D615E5" w:rsidP="00D615E5">
      <w:r>
        <w:tab/>
        <w:t>b.</w:t>
      </w:r>
      <w:r>
        <w:tab/>
      </w:r>
      <w:r w:rsidRPr="004E6EAB">
        <w:t xml:space="preserve">The order of priority of the application of the credit allowed pursuant to this section and any other credits allowed by law shall be as prescribed by the director.  </w:t>
      </w:r>
      <w:proofErr w:type="gramStart"/>
      <w:r w:rsidRPr="004E6EAB">
        <w:t>The amount of the credit applied under this section against the tax imposed pursuant to section 5 of P.L.1945, c.162 (C.54:10A-5) for a privilege period, together with any other credits allowed by law, shall not exceed 50 percent of the tax liability otherwise due and shall not reduce the tax liability to an amount less than the statutory minimum provided in subsection (e) of section 5 of P.L.1945, c.162 (C.54:10A-5).</w:t>
      </w:r>
      <w:proofErr w:type="gramEnd"/>
      <w:r>
        <w:t xml:space="preserve">  </w:t>
      </w:r>
    </w:p>
    <w:p w:rsidR="00D615E5" w:rsidRDefault="00D615E5" w:rsidP="00D615E5">
      <w:r>
        <w:tab/>
        <w:t>c.</w:t>
      </w:r>
      <w:r>
        <w:tab/>
      </w:r>
      <w:r w:rsidRPr="003D4CBC">
        <w:t xml:space="preserve">The amount of the tax credit otherwise allowable under this </w:t>
      </w:r>
      <w:proofErr w:type="gramStart"/>
      <w:r w:rsidRPr="003D4CBC">
        <w:t>section which</w:t>
      </w:r>
      <w:proofErr w:type="gramEnd"/>
      <w:r w:rsidRPr="003D4CBC">
        <w:t xml:space="preserve"> cannot be applied for the privilege period may be carried forward, if necessary, to the </w:t>
      </w:r>
      <w:r>
        <w:t>four</w:t>
      </w:r>
      <w:r w:rsidRPr="003D4CBC">
        <w:t xml:space="preserve"> privilege periods following the privilege period for which </w:t>
      </w:r>
      <w:r>
        <w:t xml:space="preserve">a portion of </w:t>
      </w:r>
      <w:r w:rsidRPr="003D4CBC">
        <w:t>the tax credit was allowed.</w:t>
      </w:r>
    </w:p>
    <w:p w:rsidR="00D615E5" w:rsidRPr="00D71D68" w:rsidRDefault="00D615E5" w:rsidP="00D615E5">
      <w:r>
        <w:tab/>
      </w:r>
      <w:proofErr w:type="gramStart"/>
      <w:r>
        <w:t>d.</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pursuant to this section is allowed.</w:t>
      </w:r>
      <w:proofErr w:type="gramEnd"/>
    </w:p>
    <w:p w:rsidR="00D615E5" w:rsidRPr="005D7947" w:rsidRDefault="00D615E5" w:rsidP="00D615E5">
      <w:r>
        <w:tab/>
        <w:t>e</w:t>
      </w:r>
      <w:r w:rsidRPr="005D7947">
        <w:t>.</w:t>
      </w:r>
      <w:r>
        <w:tab/>
      </w:r>
      <w:r w:rsidRPr="005D7947">
        <w:t xml:space="preserve">A </w:t>
      </w:r>
      <w:r>
        <w:t>farm employer</w:t>
      </w:r>
      <w:r w:rsidRPr="005D7947">
        <w:t xml:space="preserve"> shall </w:t>
      </w:r>
      <w:r>
        <w:t xml:space="preserve">apply in a form and manner to </w:t>
      </w:r>
      <w:proofErr w:type="gramStart"/>
      <w:r>
        <w:t>be determined</w:t>
      </w:r>
      <w:proofErr w:type="gramEnd"/>
      <w:r>
        <w:t xml:space="preserve"> by the director for the tax credit provided pursuant to this section</w:t>
      </w:r>
      <w:r w:rsidRPr="005D7947">
        <w:t>.</w:t>
      </w:r>
    </w:p>
    <w:p w:rsidR="00D615E5" w:rsidRDefault="00D615E5" w:rsidP="00D615E5">
      <w:r>
        <w:tab/>
      </w:r>
      <w:proofErr w:type="gramStart"/>
      <w:r>
        <w:t>f</w:t>
      </w:r>
      <w:proofErr w:type="gramEnd"/>
      <w:r>
        <w:t>.</w:t>
      </w:r>
      <w:r>
        <w:tab/>
        <w:t>As used in this section:</w:t>
      </w:r>
    </w:p>
    <w:p w:rsidR="00D615E5" w:rsidRDefault="00D615E5" w:rsidP="00D615E5">
      <w:r>
        <w:tab/>
        <w:t xml:space="preserve">“Employee” means an individual who </w:t>
      </w:r>
      <w:proofErr w:type="gramStart"/>
      <w:r>
        <w:t>is engaged</w:t>
      </w:r>
      <w:proofErr w:type="gramEnd"/>
      <w:r>
        <w:t xml:space="preserve"> by the farm employer on a piece-rate or regular hourly rate basis to labor on a farm.</w:t>
      </w:r>
    </w:p>
    <w:p w:rsidR="00D615E5" w:rsidRDefault="00D615E5" w:rsidP="00D615E5">
      <w:r>
        <w:tab/>
        <w:t>“Farm employer” means a taxpayer in this State who engages individuals in this State on a piece-rate or regular hourly rate basis to labor on a farm.</w:t>
      </w:r>
    </w:p>
    <w:p w:rsidR="00D615E5" w:rsidRDefault="00D615E5" w:rsidP="00D615E5"/>
    <w:p w:rsidR="00D615E5" w:rsidRDefault="00D615E5" w:rsidP="00D615E5">
      <w:r>
        <w:tab/>
        <w:t>2.</w:t>
      </w:r>
      <w:r>
        <w:tab/>
      </w:r>
      <w:proofErr w:type="gramStart"/>
      <w:r>
        <w:t>a</w:t>
      </w:r>
      <w:proofErr w:type="gramEnd"/>
      <w:r>
        <w:t xml:space="preserve">.  </w:t>
      </w:r>
      <w:proofErr w:type="gramStart"/>
      <w:r>
        <w:t xml:space="preserve">(1) </w:t>
      </w:r>
      <w:r w:rsidRPr="00F42E34">
        <w:t xml:space="preserve">A taxpayer </w:t>
      </w:r>
      <w:r>
        <w:t>that</w:t>
      </w:r>
      <w:r w:rsidRPr="00F42E34">
        <w:t xml:space="preserve"> is a farm employer shall be allowed a credit against the </w:t>
      </w:r>
      <w:r w:rsidRPr="007A77F1">
        <w:t xml:space="preserve">tax </w:t>
      </w:r>
      <w:r>
        <w:t>otherwise due under the “New Jersey Gross Income Tax Act,” N.J.S.54A:1-1 et seq.</w:t>
      </w:r>
      <w:r w:rsidRPr="007A77F1">
        <w:t>,</w:t>
      </w:r>
      <w:r w:rsidRPr="00F42E34">
        <w:t xml:space="preserve"> </w:t>
      </w:r>
      <w:r>
        <w:t>for a taxable year in the amount of $250 for each employee to whom the farm employer provides lodging and in an amount not to exceed $500 for each employee to whom the farm employer provides transportation benefits.</w:t>
      </w:r>
      <w:proofErr w:type="gramEnd"/>
      <w:r>
        <w:t xml:space="preserve">  The credit allowed pursuant to this section for transportation benefits shall be equal to the dollar value of those transportation benefits provided during the taxable year, not to exceed the limit specified in this section.</w:t>
      </w:r>
    </w:p>
    <w:p w:rsidR="00D615E5" w:rsidRDefault="00D615E5" w:rsidP="00D615E5">
      <w:r>
        <w:tab/>
        <w:t>(2)</w:t>
      </w:r>
      <w:r>
        <w:tab/>
        <w:t>In order to qualify for the lodging credit allowed pursuant to this section, the lodging provided to an employee shall be:</w:t>
      </w:r>
    </w:p>
    <w:p w:rsidR="00D615E5" w:rsidRDefault="00D615E5" w:rsidP="00D615E5">
      <w:r>
        <w:tab/>
        <w:t>(</w:t>
      </w:r>
      <w:proofErr w:type="gramStart"/>
      <w:r>
        <w:t>a</w:t>
      </w:r>
      <w:proofErr w:type="gramEnd"/>
      <w:r>
        <w:t>)</w:t>
      </w:r>
      <w:r>
        <w:tab/>
        <w:t>furnished on the premises of the farm employer’s business;</w:t>
      </w:r>
    </w:p>
    <w:p w:rsidR="00D615E5" w:rsidRDefault="00D615E5" w:rsidP="00D615E5">
      <w:r>
        <w:tab/>
        <w:t>(</w:t>
      </w:r>
      <w:proofErr w:type="gramStart"/>
      <w:r>
        <w:t>b</w:t>
      </w:r>
      <w:proofErr w:type="gramEnd"/>
      <w:r>
        <w:t>)</w:t>
      </w:r>
      <w:r>
        <w:tab/>
        <w:t xml:space="preserve">furnished for the convenience of the farm employer; </w:t>
      </w:r>
    </w:p>
    <w:p w:rsidR="00D615E5" w:rsidRDefault="00D615E5" w:rsidP="00D615E5">
      <w:r>
        <w:tab/>
        <w:t>(c)</w:t>
      </w:r>
      <w:r>
        <w:tab/>
      </w:r>
      <w:proofErr w:type="gramStart"/>
      <w:r>
        <w:t>required</w:t>
      </w:r>
      <w:proofErr w:type="gramEnd"/>
      <w:r>
        <w:t xml:space="preserve"> as a condition of employment; and</w:t>
      </w:r>
    </w:p>
    <w:p w:rsidR="00D615E5" w:rsidRDefault="00D615E5" w:rsidP="00D615E5">
      <w:r>
        <w:tab/>
        <w:t>(d)</w:t>
      </w:r>
      <w:r>
        <w:tab/>
      </w:r>
      <w:proofErr w:type="gramStart"/>
      <w:r>
        <w:t>for</w:t>
      </w:r>
      <w:proofErr w:type="gramEnd"/>
      <w:r>
        <w:t xml:space="preserve"> a continuous period of at least six weeks during the taxable year.</w:t>
      </w:r>
    </w:p>
    <w:p w:rsidR="00D615E5" w:rsidRDefault="00D615E5" w:rsidP="00D615E5">
      <w:r>
        <w:tab/>
        <w:t>(3)</w:t>
      </w:r>
      <w:r>
        <w:tab/>
        <w:t>In order to qualify for the transportation credit allowed pursuant to this section, the transportation benefit provided to an employee shall be:</w:t>
      </w:r>
    </w:p>
    <w:p w:rsidR="00D615E5" w:rsidRDefault="00D615E5" w:rsidP="00D615E5">
      <w:r>
        <w:tab/>
        <w:t>(a)</w:t>
      </w:r>
      <w:r>
        <w:tab/>
      </w:r>
      <w:proofErr w:type="gramStart"/>
      <w:r>
        <w:t>used</w:t>
      </w:r>
      <w:proofErr w:type="gramEnd"/>
      <w:r>
        <w:t xml:space="preserve"> to assist with the cost of the employee’s commute or travel to or from the farm employer’s premises; and</w:t>
      </w:r>
    </w:p>
    <w:p w:rsidR="00D615E5" w:rsidRDefault="00D615E5" w:rsidP="00D615E5">
      <w:r>
        <w:tab/>
        <w:t>(b)</w:t>
      </w:r>
      <w:r>
        <w:tab/>
      </w:r>
      <w:proofErr w:type="gramStart"/>
      <w:r>
        <w:t>provided</w:t>
      </w:r>
      <w:proofErr w:type="gramEnd"/>
      <w:r>
        <w:t xml:space="preserve"> in cash to reimburse a substantiated transportation expense of the employee, including, but not limited to, the cost of public transportation, parking, train tickets, airfare, or motor fuel used in a vehicle to transport the employee to or from the farm employer’s premises.</w:t>
      </w:r>
    </w:p>
    <w:p w:rsidR="00D615E5" w:rsidRDefault="00D615E5" w:rsidP="00D615E5">
      <w:r>
        <w:tab/>
        <w:t>b.</w:t>
      </w:r>
      <w:r>
        <w:tab/>
      </w:r>
      <w:r w:rsidRPr="00E26705">
        <w:t xml:space="preserve">The amount of the credit allowed pursuant to this section </w:t>
      </w:r>
      <w:proofErr w:type="gramStart"/>
      <w:r w:rsidRPr="00E26705">
        <w:t>shall be applied</w:t>
      </w:r>
      <w:proofErr w:type="gramEnd"/>
      <w:r w:rsidRPr="00E26705">
        <w:t xml:space="preserve"> against the tax otherwise due under the "New Jersey Gross Income Tax Act,"</w:t>
      </w:r>
      <w:r>
        <w:t xml:space="preserve"> </w:t>
      </w:r>
      <w:r w:rsidRPr="00E26705">
        <w:t>N.J.S.54A:1-1 et seq., after all other credits and payments.  If the credit exceeds the amount of tax liability otherwise due, that amount of excess shall be an overpayment for the purposes of N.J.S.54A:9-7, provided, however, that subsection (f) of N.J.S.54A:9-7 shall not apply.</w:t>
      </w:r>
    </w:p>
    <w:p w:rsidR="00D615E5" w:rsidRDefault="00D615E5" w:rsidP="00D615E5">
      <w:r>
        <w:tab/>
      </w:r>
      <w:proofErr w:type="gramStart"/>
      <w:r>
        <w:t>c.</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taxable year, for which a tax credit authorized pursuant to this section is allowed.</w:t>
      </w:r>
      <w:proofErr w:type="gramEnd"/>
    </w:p>
    <w:p w:rsidR="00D615E5" w:rsidRDefault="00D615E5" w:rsidP="00D615E5">
      <w:r>
        <w:tab/>
      </w:r>
      <w:proofErr w:type="gramStart"/>
      <w:r>
        <w:t>d.</w:t>
      </w:r>
      <w:r>
        <w:tab/>
        <w:t>(1) A business entity that is classified as a partnership for federal income tax purposes shall not be allowed a tax credit pursuant to this section directly, but the amount of tax credit of a taxpayer in respect to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roofErr w:type="gramEnd"/>
    </w:p>
    <w:p w:rsidR="00D615E5" w:rsidRDefault="00D615E5" w:rsidP="00D615E5">
      <w:r>
        <w:tab/>
      </w:r>
      <w:proofErr w:type="gramStart"/>
      <w:r>
        <w:t>(2)</w:t>
      </w:r>
      <w:r>
        <w:tab/>
        <w:t>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roofErr w:type="gramEnd"/>
    </w:p>
    <w:p w:rsidR="00D615E5" w:rsidRPr="005D7947" w:rsidRDefault="00D615E5" w:rsidP="00D615E5">
      <w:r>
        <w:tab/>
        <w:t>e</w:t>
      </w:r>
      <w:r w:rsidRPr="005D7947">
        <w:t>.</w:t>
      </w:r>
      <w:r>
        <w:tab/>
      </w:r>
      <w:r w:rsidRPr="005D7947">
        <w:t xml:space="preserve">A </w:t>
      </w:r>
      <w:r>
        <w:t>farm employer</w:t>
      </w:r>
      <w:r w:rsidRPr="005D7947">
        <w:t xml:space="preserve"> shall </w:t>
      </w:r>
      <w:r>
        <w:t xml:space="preserve">apply in a form and manner to </w:t>
      </w:r>
      <w:proofErr w:type="gramStart"/>
      <w:r>
        <w:t>be determined</w:t>
      </w:r>
      <w:proofErr w:type="gramEnd"/>
      <w:r>
        <w:t xml:space="preserve"> by the director for the tax credit provided pursuant to this section</w:t>
      </w:r>
      <w:r w:rsidRPr="005D7947">
        <w:t>.</w:t>
      </w:r>
    </w:p>
    <w:p w:rsidR="00D615E5" w:rsidRDefault="00D615E5" w:rsidP="00D615E5">
      <w:r>
        <w:tab/>
      </w:r>
      <w:proofErr w:type="gramStart"/>
      <w:r>
        <w:t>f</w:t>
      </w:r>
      <w:proofErr w:type="gramEnd"/>
      <w:r>
        <w:t>.</w:t>
      </w:r>
      <w:r>
        <w:tab/>
        <w:t>As used in this section:</w:t>
      </w:r>
    </w:p>
    <w:p w:rsidR="00D615E5" w:rsidRDefault="00D615E5" w:rsidP="00D615E5">
      <w:r>
        <w:tab/>
        <w:t xml:space="preserve">“Employee” means an individual who </w:t>
      </w:r>
      <w:proofErr w:type="gramStart"/>
      <w:r>
        <w:t>is engaged</w:t>
      </w:r>
      <w:proofErr w:type="gramEnd"/>
      <w:r>
        <w:t xml:space="preserve"> by the farm employer on a piece-rate or regular hourly rate basis to labor on a farm.</w:t>
      </w:r>
    </w:p>
    <w:p w:rsidR="00D615E5" w:rsidRDefault="00D615E5" w:rsidP="00D615E5">
      <w:r>
        <w:tab/>
        <w:t>“Farm employer” means a taxpayer in this State who engages individuals in this State on a piece-rate or regular hourly rate basis to labor on a farm.</w:t>
      </w:r>
    </w:p>
    <w:p w:rsidR="00D615E5" w:rsidRDefault="00D615E5" w:rsidP="00D615E5"/>
    <w:p w:rsidR="00F44A75" w:rsidRDefault="00F44A75" w:rsidP="00F44A75">
      <w:r>
        <w:tab/>
        <w:t>3.</w:t>
      </w:r>
      <w:r>
        <w:tab/>
      </w:r>
      <w:r w:rsidR="00D615E5">
        <w:t>This act shall take effect immediately and apply to taxable years and privilege periods beginning on or after January 1 next following the date of enactment.</w:t>
      </w:r>
      <w:r>
        <w:br w:type="page"/>
      </w:r>
    </w:p>
    <w:p w:rsidR="00D615E5" w:rsidRPr="00AA7880" w:rsidRDefault="00D615E5" w:rsidP="00D615E5">
      <w:pPr>
        <w:jc w:val="center"/>
      </w:pPr>
      <w:r w:rsidRPr="00D71D68">
        <w:t>STATEMENT</w:t>
      </w:r>
    </w:p>
    <w:p w:rsidR="00D615E5" w:rsidRDefault="00D615E5" w:rsidP="00D615E5"/>
    <w:p w:rsidR="00D615E5" w:rsidRDefault="00D615E5" w:rsidP="00D615E5">
      <w:r>
        <w:tab/>
        <w:t xml:space="preserve">This bill provides corporation business tax (CBT) credits and gross income tax (GIT) credits </w:t>
      </w:r>
      <w:r w:rsidRPr="00D63407">
        <w:rPr>
          <w:rStyle w:val="HangingAnActChar"/>
        </w:rPr>
        <w:t xml:space="preserve">to </w:t>
      </w:r>
      <w:r w:rsidRPr="00E114B2">
        <w:rPr>
          <w:rStyle w:val="HangingAnActChar"/>
        </w:rPr>
        <w:t xml:space="preserve">farm </w:t>
      </w:r>
      <w:r>
        <w:rPr>
          <w:rStyle w:val="HangingAnActChar"/>
        </w:rPr>
        <w:t xml:space="preserve">employers for providing </w:t>
      </w:r>
      <w:r w:rsidRPr="00E114B2">
        <w:rPr>
          <w:rStyle w:val="HangingAnActChar"/>
        </w:rPr>
        <w:t>lodging</w:t>
      </w:r>
      <w:r>
        <w:rPr>
          <w:rStyle w:val="HangingAnActChar"/>
        </w:rPr>
        <w:t xml:space="preserve"> or transportation benefits</w:t>
      </w:r>
      <w:r>
        <w:t>.</w:t>
      </w:r>
    </w:p>
    <w:p w:rsidR="00D615E5" w:rsidRDefault="00D615E5" w:rsidP="00D615E5">
      <w:r>
        <w:tab/>
        <w:t xml:space="preserve">The bill provides farm employers with tax credits in an amount </w:t>
      </w:r>
      <w:r w:rsidRPr="00F42E34">
        <w:t xml:space="preserve">equal to </w:t>
      </w:r>
      <w:r>
        <w:t xml:space="preserve">$250 for each employee that the farm employer </w:t>
      </w:r>
      <w:proofErr w:type="gramStart"/>
      <w:r>
        <w:t>provides</w:t>
      </w:r>
      <w:proofErr w:type="gramEnd"/>
      <w:r>
        <w:t xml:space="preserve"> lodging to, and up to $500 for each employee that the farm employer provides transportation benefits to during the taxable year.  The lodging provided to an employee is required to be: (a) furnished on the premises of the farm employer’s business; (b) furnished for the convenience of the farm employer; (c) required as a condition of employment; and (d) for a continuous period of at least six weeks during the taxable year.  The transportation benefit provided by the farm employer is to assist with an </w:t>
      </w:r>
      <w:proofErr w:type="gramStart"/>
      <w:r>
        <w:t>employee’s</w:t>
      </w:r>
      <w:proofErr w:type="gramEnd"/>
      <w:r>
        <w:t xml:space="preserve"> cost to commute or travel to or from work by reimbursing the employee for related and substantiated expenses.</w:t>
      </w:r>
    </w:p>
    <w:p w:rsidR="00D615E5" w:rsidRDefault="00D615E5" w:rsidP="00D615E5">
      <w:r>
        <w:tab/>
        <w:t xml:space="preserve">Any amount of the tax credit that </w:t>
      </w:r>
      <w:proofErr w:type="gramStart"/>
      <w:r>
        <w:t>cannot be applied</w:t>
      </w:r>
      <w:proofErr w:type="gramEnd"/>
      <w:r>
        <w:t xml:space="preserve"> against a farm employer’s CBT liability for a privilege period can be carried forward to the four</w:t>
      </w:r>
      <w:r w:rsidRPr="003D4CBC">
        <w:t xml:space="preserve"> privilege periods following the privilege period for which </w:t>
      </w:r>
      <w:r>
        <w:t xml:space="preserve">a portion of </w:t>
      </w:r>
      <w:r w:rsidRPr="003D4CBC">
        <w:t>the tax credit was allowed</w:t>
      </w:r>
      <w:r>
        <w:t>.  If the GIT credit exceeds farm employer’s liability, the farm employer can receive a refund for the amount in excess.</w:t>
      </w:r>
    </w:p>
    <w:p w:rsidR="00D615E5" w:rsidRDefault="00D615E5" w:rsidP="00D615E5">
      <w:r>
        <w:tab/>
        <w:t xml:space="preserve">The bill requires </w:t>
      </w:r>
      <w:r w:rsidRPr="005D7947">
        <w:t xml:space="preserve">the </w:t>
      </w:r>
      <w:r>
        <w:t>Director of the Division of Taxation in the Department of the Treasury</w:t>
      </w:r>
      <w:r w:rsidRPr="005D7947">
        <w:t xml:space="preserve"> </w:t>
      </w:r>
      <w:r>
        <w:t>to determine the form and manner by which a taxpayer can apply for the tax credit</w:t>
      </w:r>
      <w:r w:rsidRPr="005D7947">
        <w:t xml:space="preserve">.  </w:t>
      </w:r>
    </w:p>
    <w:sectPr w:rsidR="00D615E5" w:rsidSect="00F44A7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87F" w:rsidRDefault="0079687F">
      <w:r>
        <w:separator/>
      </w:r>
    </w:p>
  </w:endnote>
  <w:endnote w:type="continuationSeparator" w:id="0">
    <w:p w:rsidR="0079687F" w:rsidRDefault="00796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87F" w:rsidRDefault="0079687F">
      <w:r>
        <w:separator/>
      </w:r>
    </w:p>
  </w:footnote>
  <w:footnote w:type="continuationSeparator" w:id="0">
    <w:p w:rsidR="0079687F" w:rsidRDefault="007968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C26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44A75" w:rsidRDefault="00F44A75" w:rsidP="00F44A75">
    <w:pPr>
      <w:pStyle w:val="bpuHeadSpon"/>
    </w:pPr>
    <w:r w:rsidRPr="00F44A75">
      <w:rPr>
        <w:rStyle w:val="bpuHeadSponChar"/>
      </w:rPr>
      <w:t>S531</w:t>
    </w:r>
    <w:r>
      <w:t xml:space="preserve"> SWEENEY</w:t>
    </w:r>
  </w:p>
  <w:p w:rsidR="00F44A75" w:rsidRDefault="00F44A75" w:rsidP="00F44A75">
    <w:pPr>
      <w:pStyle w:val="bpuHeadSpon"/>
    </w:pPr>
    <w:r>
      <w:fldChar w:fldCharType="begin"/>
    </w:r>
    <w:r>
      <w:instrText xml:space="preserve"> PAGE  \* MERGEFORMAT </w:instrText>
    </w:r>
    <w:r>
      <w:fldChar w:fldCharType="separate"/>
    </w:r>
    <w:r w:rsidR="001C2630">
      <w:rPr>
        <w:noProof/>
      </w:rPr>
      <w:t>5</w:t>
    </w:r>
    <w:r>
      <w:fldChar w:fldCharType="end"/>
    </w:r>
  </w:p>
  <w:p w:rsidR="00F44A75" w:rsidRPr="00AF575C" w:rsidRDefault="00F44A75" w:rsidP="00F44A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44A75" w:rsidRDefault="00F44A75" w:rsidP="00F44A75">
    <w:pPr>
      <w:pStyle w:val="bpuHeadSpon"/>
    </w:pPr>
    <w:r w:rsidRPr="00F44A75">
      <w:rPr>
        <w:rStyle w:val="bpuHeadSponChar"/>
      </w:rPr>
      <w:t>S531</w:t>
    </w:r>
    <w:r>
      <w:t xml:space="preserve"> SWEENEY</w:t>
    </w:r>
  </w:p>
  <w:p w:rsidR="00F44A75" w:rsidRDefault="00F44A75" w:rsidP="00F44A75">
    <w:pPr>
      <w:pStyle w:val="bpuHeadSpon"/>
    </w:pPr>
    <w:r>
      <w:fldChar w:fldCharType="begin"/>
    </w:r>
    <w:r>
      <w:instrText xml:space="preserve"> PAGE  \* MERGEFORMAT </w:instrText>
    </w:r>
    <w:r>
      <w:fldChar w:fldCharType="separate"/>
    </w:r>
    <w:r w:rsidR="001C2630">
      <w:rPr>
        <w:noProof/>
      </w:rPr>
      <w:t>2</w:t>
    </w:r>
    <w:r>
      <w:fldChar w:fldCharType="end"/>
    </w:r>
  </w:p>
  <w:p w:rsidR="00F44A75" w:rsidRDefault="00F44A75" w:rsidP="00F44A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87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263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538B"/>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687F"/>
    <w:rsid w:val="007A0026"/>
    <w:rsid w:val="007A7485"/>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15E5"/>
    <w:rsid w:val="00D66913"/>
    <w:rsid w:val="00D72DA0"/>
    <w:rsid w:val="00D776DB"/>
    <w:rsid w:val="00D77ACD"/>
    <w:rsid w:val="00D77E55"/>
    <w:rsid w:val="00D81BE1"/>
    <w:rsid w:val="00D82FE6"/>
    <w:rsid w:val="00D83515"/>
    <w:rsid w:val="00D84AE0"/>
    <w:rsid w:val="00D86B15"/>
    <w:rsid w:val="00D9742E"/>
    <w:rsid w:val="00D97D3E"/>
    <w:rsid w:val="00DA02CB"/>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42F4"/>
    <w:rsid w:val="00EE77BF"/>
    <w:rsid w:val="00EF5225"/>
    <w:rsid w:val="00F0415D"/>
    <w:rsid w:val="00F14E45"/>
    <w:rsid w:val="00F17CFC"/>
    <w:rsid w:val="00F42480"/>
    <w:rsid w:val="00F44A75"/>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0E925B4-1166-4FAE-B7A8-9E266365D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C42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42F4"/>
    <w:rPr>
      <w:rFonts w:ascii="Segoe UI" w:hAnsi="Segoe UI" w:cs="Segoe UI"/>
      <w:spacing w:val="4"/>
      <w:sz w:val="18"/>
      <w:szCs w:val="18"/>
    </w:rPr>
  </w:style>
  <w:style w:type="character" w:styleId="LineNumber">
    <w:name w:val="line number"/>
    <w:basedOn w:val="DefaultParagraphFont"/>
    <w:semiHidden/>
    <w:unhideWhenUsed/>
    <w:rsid w:val="00F44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CD9CB0-623C-44C9-9102-DB2B386F2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1619</Words>
  <Characters>7967</Characters>
  <Application>Microsoft Office Word</Application>
  <DocSecurity>0</DocSecurity>
  <Lines>190</Lines>
  <Paragraphs>52</Paragraphs>
  <ScaleCrop>false</ScaleCrop>
  <HeadingPairs>
    <vt:vector size="2" baseType="variant">
      <vt:variant>
        <vt:lpstr>Title</vt:lpstr>
      </vt:variant>
      <vt:variant>
        <vt:i4>1</vt:i4>
      </vt:variant>
    </vt:vector>
  </HeadingPairs>
  <TitlesOfParts>
    <vt:vector size="1" baseType="lpstr">
      <vt:lpstr>andrzejczak/3872_I1</vt:lpstr>
    </vt:vector>
  </TitlesOfParts>
  <Manager>R211</Manager>
  <Company>OFFICE of LEGISLATIVE SERVICES</Company>
  <LinksUpToDate>false</LinksUpToDate>
  <CharactersWithSpaces>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S531</dc:title>
  <dc:creator>Senator  SWEENEY</dc:creator>
  <cp:keywords>S531|5|AU |220|0|0|!|0|</cp:keywords>
  <dc:description>PREFILED 2020</dc:description>
  <cp:lastModifiedBy>Sommers, Shelly</cp:lastModifiedBy>
  <cp:revision>2</cp:revision>
  <cp:lastPrinted>2020-01-08T19:35:00Z</cp:lastPrinted>
  <dcterms:created xsi:type="dcterms:W3CDTF">2020-01-08T20:17:00Z</dcterms:created>
  <dcterms:modified xsi:type="dcterms:W3CDTF">2020-01-08T20:17:00Z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