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732" w:rsidRDefault="00F07732" w:rsidP="00F07732">
      <w:pPr>
        <w:pStyle w:val="bpuBill"/>
      </w:pPr>
      <w:bookmarkStart w:id="0" w:name="bpuFrontPg"/>
      <w:bookmarkStart w:id="1" w:name="_GoBack"/>
      <w:bookmarkEnd w:id="0"/>
      <w:bookmarkEnd w:id="1"/>
      <w:r>
        <w:t xml:space="preserve">SENATE, No. 532 </w:t>
      </w:r>
    </w:p>
    <w:p w:rsidR="00F07732" w:rsidRPr="00F07732" w:rsidRDefault="00F07732" w:rsidP="00F077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01907" r:id="rId8"/>
        </w:object>
      </w:r>
    </w:p>
    <w:p w:rsidR="00F07732" w:rsidRDefault="00F07732" w:rsidP="00F07732">
      <w:pPr>
        <w:pStyle w:val="bpuState"/>
      </w:pPr>
      <w:r>
        <w:t>STATE OF NEW JERSEY</w:t>
      </w:r>
    </w:p>
    <w:p w:rsidR="00F07732" w:rsidRDefault="00F07732" w:rsidP="00F07732">
      <w:pPr>
        <w:pStyle w:val="bpuLegislature"/>
      </w:pPr>
      <w:proofErr w:type="gramStart"/>
      <w:r>
        <w:t>219th</w:t>
      </w:r>
      <w:proofErr w:type="gramEnd"/>
      <w:r>
        <w:t xml:space="preserve"> LEGISLATURE</w:t>
      </w:r>
    </w:p>
    <w:p w:rsidR="00F07732" w:rsidRDefault="00F07732" w:rsidP="00F07732">
      <w:pPr>
        <w:pStyle w:val="bpuWpGraphic"/>
      </w:pPr>
      <w:r>
        <w:object w:dxaOrig="8985" w:dyaOrig="255">
          <v:shape id="_x0000_i1026" type="#_x0000_t75" style="width:6in;height:12pt" o:ole="">
            <v:imagedata r:id="rId7" o:title=""/>
          </v:shape>
          <o:OLEObject Type="Embed" ProgID="WPWin6.1" ShapeID="_x0000_i1026" DrawAspect="Content" ObjectID="_1640001908" r:id="rId9"/>
        </w:object>
      </w:r>
      <w:r>
        <w:t xml:space="preserve">  </w:t>
      </w:r>
    </w:p>
    <w:p w:rsidR="00F07732" w:rsidRDefault="00F07732" w:rsidP="00F07732">
      <w:pPr>
        <w:pStyle w:val="bpuIntro"/>
      </w:pPr>
      <w:r>
        <w:t>PRE-FILED FOR INTRODUCTION IN THE 2020 SESSION</w:t>
      </w:r>
    </w:p>
    <w:p w:rsidR="00F07732" w:rsidRDefault="00F07732" w:rsidP="00F07732">
      <w:pPr>
        <w:pStyle w:val="bpuIntro"/>
      </w:pPr>
    </w:p>
    <w:p w:rsidR="00F07732" w:rsidRDefault="00F07732" w:rsidP="00F07732">
      <w:pPr>
        <w:pStyle w:val="bpuIntro"/>
        <w:sectPr w:rsidR="00F07732" w:rsidSect="00F07732">
          <w:headerReference w:type="even" r:id="rId10"/>
          <w:headerReference w:type="default" r:id="rId11"/>
          <w:pgSz w:w="12240" w:h="20160" w:code="5"/>
          <w:pgMar w:top="2160" w:right="1440" w:bottom="1440" w:left="1440" w:header="720" w:footer="720" w:gutter="0"/>
          <w:pgNumType w:start="1"/>
          <w:cols w:space="720"/>
          <w:docGrid w:linePitch="360"/>
        </w:sectPr>
      </w:pPr>
    </w:p>
    <w:p w:rsidR="00F07732" w:rsidRDefault="00F07732" w:rsidP="00F07732">
      <w:pPr>
        <w:pStyle w:val="bpuIntro"/>
      </w:pPr>
    </w:p>
    <w:p w:rsidR="00F07732" w:rsidRDefault="00F07732" w:rsidP="00F07732">
      <w:pPr>
        <w:pStyle w:val="bpuSponsor"/>
      </w:pPr>
      <w:r>
        <w:t>Sponsored by:</w:t>
      </w:r>
    </w:p>
    <w:p w:rsidR="00F07732" w:rsidRDefault="00F07732" w:rsidP="00F07732">
      <w:pPr>
        <w:pStyle w:val="bpuSponsor"/>
      </w:pPr>
      <w:proofErr w:type="gramStart"/>
      <w:r>
        <w:t>Senator  STEPHEN</w:t>
      </w:r>
      <w:proofErr w:type="gramEnd"/>
      <w:r>
        <w:t xml:space="preserve"> M. SWEENEY</w:t>
      </w:r>
    </w:p>
    <w:p w:rsidR="00F07732" w:rsidRDefault="00F07732" w:rsidP="00F07732">
      <w:pPr>
        <w:pStyle w:val="bpuSponsor"/>
      </w:pPr>
      <w:r>
        <w:t>District 3 (Cumberland, Gloucester and Salem)</w:t>
      </w:r>
    </w:p>
    <w:p w:rsidR="00F07732" w:rsidRDefault="00F07732" w:rsidP="00F07732">
      <w:pPr>
        <w:pStyle w:val="bpuSponsor"/>
      </w:pPr>
    </w:p>
    <w:p w:rsidR="00F07732" w:rsidRDefault="00F07732" w:rsidP="00F07732">
      <w:pPr>
        <w:pStyle w:val="bpuSponsor"/>
      </w:pPr>
    </w:p>
    <w:p w:rsidR="00F07732" w:rsidRDefault="00F07732" w:rsidP="00F07732">
      <w:pPr>
        <w:pStyle w:val="bpuSponsor"/>
      </w:pPr>
    </w:p>
    <w:p w:rsidR="00F07732" w:rsidRDefault="00F07732" w:rsidP="00F07732">
      <w:pPr>
        <w:pStyle w:val="bpuSponsor"/>
      </w:pPr>
    </w:p>
    <w:p w:rsidR="00F07732" w:rsidRDefault="00F07732" w:rsidP="00F07732">
      <w:pPr>
        <w:pStyle w:val="bpuSponsor"/>
      </w:pPr>
      <w:r>
        <w:t>SYNOPSIS</w:t>
      </w:r>
    </w:p>
    <w:p w:rsidR="00F07732" w:rsidRDefault="00F07732" w:rsidP="00F07732">
      <w:pPr>
        <w:pStyle w:val="bpuNormText"/>
      </w:pPr>
      <w:r>
        <w:tab/>
        <w:t xml:space="preserve">Provides </w:t>
      </w:r>
      <w:proofErr w:type="gramStart"/>
      <w:r>
        <w:t>corporation business tax credits</w:t>
      </w:r>
      <w:proofErr w:type="gramEnd"/>
      <w:r>
        <w:t xml:space="preserve"> and gross income tax credits to small business employers and farm employers related to increase in State minimum wage. </w:t>
      </w:r>
    </w:p>
    <w:p w:rsidR="00F07732" w:rsidRDefault="00F07732" w:rsidP="00F07732">
      <w:pPr>
        <w:pStyle w:val="bpuNormText"/>
      </w:pPr>
    </w:p>
    <w:p w:rsidR="00F07732" w:rsidRDefault="00F07732" w:rsidP="00F07732">
      <w:pPr>
        <w:pStyle w:val="bpuSponsor"/>
      </w:pPr>
      <w:r>
        <w:t xml:space="preserve">CURRENT VERSION OF TEXT </w:t>
      </w:r>
    </w:p>
    <w:p w:rsidR="00F07732" w:rsidRDefault="00F07732" w:rsidP="00F07732">
      <w:pPr>
        <w:pStyle w:val="bpuNormText"/>
      </w:pPr>
      <w:r>
        <w:tab/>
        <w:t>Introduced Pending Technical Review by Legislative Counsel.</w:t>
      </w:r>
    </w:p>
    <w:p w:rsidR="00F07732" w:rsidRDefault="00F07732" w:rsidP="00F077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07732" w:rsidRDefault="00F077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07732" w:rsidSect="00F07732">
          <w:type w:val="continuous"/>
          <w:pgSz w:w="12240" w:h="20160" w:code="5"/>
          <w:pgMar w:top="2160" w:right="2275" w:bottom="1440" w:left="2275" w:header="72" w:footer="720" w:gutter="0"/>
          <w:pgNumType w:start="1"/>
          <w:cols w:space="720"/>
          <w:docGrid w:linePitch="360"/>
        </w:sectPr>
      </w:pPr>
    </w:p>
    <w:p w:rsidR="00D320C5" w:rsidRPr="00677316" w:rsidRDefault="00D320C5" w:rsidP="00D320C5">
      <w:pPr>
        <w:pStyle w:val="HangingAnAct"/>
        <w:rPr>
          <w:rStyle w:val="HangingAnActChar"/>
        </w:rPr>
      </w:pPr>
      <w:r w:rsidRPr="00D320C5">
        <w:rPr>
          <w:rStyle w:val="BillHead"/>
        </w:rPr>
        <w:lastRenderedPageBreak/>
        <w:t>An Act</w:t>
      </w:r>
      <w:r w:rsidRPr="006B7FA7">
        <w:rPr>
          <w:rStyle w:val="HangingAnActChar"/>
        </w:rPr>
        <w:t xml:space="preserve"> </w:t>
      </w:r>
      <w:r w:rsidRPr="003339AB">
        <w:rPr>
          <w:rStyle w:val="HangingAnActChar"/>
        </w:rPr>
        <w:t xml:space="preserve">providing corporation business tax credits and gross income tax credits to small business employers and farm employers </w:t>
      </w:r>
      <w:r>
        <w:rPr>
          <w:rStyle w:val="HangingAnActChar"/>
        </w:rPr>
        <w:t>related to</w:t>
      </w:r>
      <w:r w:rsidRPr="003339AB">
        <w:rPr>
          <w:rStyle w:val="HangingAnActChar"/>
        </w:rPr>
        <w:t xml:space="preserve"> the increase in the State minimum wage, supplementing P.L.1945, c.162 (C.54:10A-1 et seq.) and Title 54A of the New Jersey Statutes.</w:t>
      </w:r>
    </w:p>
    <w:p w:rsidR="00D320C5" w:rsidRPr="00D71D68" w:rsidRDefault="00D320C5" w:rsidP="00D320C5"/>
    <w:p w:rsidR="00D320C5" w:rsidRPr="00AA7880" w:rsidRDefault="00D320C5" w:rsidP="00D320C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320C5" w:rsidRDefault="00D320C5" w:rsidP="00D320C5"/>
    <w:p w:rsidR="00D320C5" w:rsidRDefault="00D320C5" w:rsidP="00D320C5">
      <w:r>
        <w:tab/>
        <w:t>1.</w:t>
      </w:r>
      <w:r>
        <w:tab/>
      </w:r>
      <w:proofErr w:type="gramStart"/>
      <w:r>
        <w:t>a</w:t>
      </w:r>
      <w:proofErr w:type="gramEnd"/>
      <w:r>
        <w:t xml:space="preserve">.  </w:t>
      </w:r>
      <w:proofErr w:type="gramStart"/>
      <w:r w:rsidRPr="00F42E34">
        <w:t xml:space="preserve">A taxpayer </w:t>
      </w:r>
      <w:r>
        <w:t>that</w:t>
      </w:r>
      <w:r w:rsidRPr="00F42E34">
        <w:t xml:space="preserve"> is a small business employer or farm employer shall be allowed a credit against the tax imposed pursuant to section 5 of P.L.1945, c.162 (C.54:10A-5), </w:t>
      </w:r>
      <w:r>
        <w:t xml:space="preserve">for a privilege period </w:t>
      </w:r>
      <w:r w:rsidRPr="00F42E34">
        <w:t xml:space="preserve">in an amount equal to </w:t>
      </w:r>
      <w:r>
        <w:t xml:space="preserve">the difference of: 1) </w:t>
      </w:r>
      <w:r w:rsidRPr="00F42E34">
        <w:t xml:space="preserve">the </w:t>
      </w:r>
      <w:r>
        <w:t xml:space="preserve">minimum </w:t>
      </w:r>
      <w:r w:rsidRPr="00F42E34">
        <w:t xml:space="preserve">hourly wage </w:t>
      </w:r>
      <w:r>
        <w:t xml:space="preserve">required to be </w:t>
      </w:r>
      <w:r w:rsidRPr="00F42E34">
        <w:t>paid to an employee pursuant to section 5 of P.L.1966, c.113</w:t>
      </w:r>
      <w:r>
        <w:t xml:space="preserve"> (C.34:11-56a4)</w:t>
      </w:r>
      <w:r w:rsidRPr="00F42E34">
        <w:t xml:space="preserve">, following the enactment of P.L.2019, c.32, </w:t>
      </w:r>
      <w:r>
        <w:t>multiplied by the number of hours worked by the employee during the privilege period;</w:t>
      </w:r>
      <w:r w:rsidRPr="00F42E34">
        <w:t xml:space="preserve"> </w:t>
      </w:r>
      <w:r>
        <w:t>minus</w:t>
      </w:r>
      <w:r w:rsidRPr="00F42E34">
        <w:t xml:space="preserve"> </w:t>
      </w:r>
      <w:r>
        <w:t xml:space="preserve">2) </w:t>
      </w:r>
      <w:r w:rsidRPr="00F42E34">
        <w:t xml:space="preserve">that </w:t>
      </w:r>
      <w:r>
        <w:t xml:space="preserve">minimum hourly </w:t>
      </w:r>
      <w:r w:rsidRPr="00F42E34">
        <w:t xml:space="preserve">wage required to be paid </w:t>
      </w:r>
      <w:r>
        <w:t xml:space="preserve">on the day </w:t>
      </w:r>
      <w:r w:rsidRPr="00F42E34">
        <w:t>prior to the enactment of P.L.2019, c.32</w:t>
      </w:r>
      <w:r>
        <w:t>, including any adjustments to the minimum hourly wage rate required by law, multiplied by the number of hours worked by the employee during the privilege period</w:t>
      </w:r>
      <w:r w:rsidRPr="00F42E34">
        <w:t>.</w:t>
      </w:r>
      <w:proofErr w:type="gramEnd"/>
    </w:p>
    <w:p w:rsidR="00D320C5" w:rsidRDefault="00D320C5" w:rsidP="00D320C5">
      <w:r>
        <w:tab/>
      </w:r>
      <w:proofErr w:type="gramStart"/>
      <w:r>
        <w:t>b.</w:t>
      </w:r>
      <w:r>
        <w:tab/>
        <w:t>If the number of employees employed by the taxpayer during a privilege period for which this credit is claimed is greater than the number of employees employed by the taxpayer on the day prior to the enactment of P.L.2019, c.32, the credit allowed pursuant to this section shall be calculated based on the number of employees employed on the day prior to the enactment of P.L.2019, c.32.</w:t>
      </w:r>
      <w:proofErr w:type="gramEnd"/>
      <w:r>
        <w:t xml:space="preserve">  </w:t>
      </w:r>
      <w:proofErr w:type="gramStart"/>
      <w:r>
        <w:t>If the number of employees employed by the taxpayer during a privilege period for which a credit is claimed is less than the number of employees employed by the taxpayer on the day prior to the enactment of P.L.2019, c.32, the credit shall be calculated based on the number of employees employed by the taxpayer during the privilege period for which this credit is claimed.</w:t>
      </w:r>
      <w:proofErr w:type="gramEnd"/>
    </w:p>
    <w:p w:rsidR="00D320C5" w:rsidRDefault="00D320C5" w:rsidP="00D320C5">
      <w:r>
        <w:tab/>
        <w:t>c.</w:t>
      </w:r>
      <w:r>
        <w:tab/>
        <w:t>The credit allowed pursuant to this section shall not exceed $12,500 for each employee included in the calculation prescribed by this section.</w:t>
      </w:r>
    </w:p>
    <w:p w:rsidR="00D320C5" w:rsidRDefault="00D320C5" w:rsidP="00D320C5">
      <w:r>
        <w:tab/>
        <w:t>d.</w:t>
      </w:r>
      <w:r>
        <w:tab/>
      </w:r>
      <w:r w:rsidRPr="004E6EAB">
        <w:t xml:space="preserve">The order of priority of the application of the credit allowed pursuant to this section and any other credits allowed by law shall be as prescribed by the director.  </w:t>
      </w:r>
      <w:proofErr w:type="gramStart"/>
      <w:r w:rsidRPr="004E6EAB">
        <w:t>The amount of the credit applied under this section against the tax imposed pursuant to section 5 of P.L.1945, c.162 (C.54:10A-5) for a privilege period, together with any other credits allowed by law, shall not exceed 50 percent of the tax liability otherwise due and shall not reduce the tax liability to an amount less than the statutory minimum provided in subsection (e) of section 5 of P.L.1945, c.162 (C.54:10A-5).</w:t>
      </w:r>
      <w:proofErr w:type="gramEnd"/>
      <w:r>
        <w:t xml:space="preserve">  </w:t>
      </w:r>
    </w:p>
    <w:p w:rsidR="00D320C5" w:rsidRDefault="00D320C5" w:rsidP="00D320C5">
      <w:r>
        <w:tab/>
        <w:t>e.</w:t>
      </w:r>
      <w:r>
        <w:tab/>
      </w:r>
      <w:r w:rsidRPr="003D4CBC">
        <w:t xml:space="preserve">The amount of the tax credit otherwise allowable under this </w:t>
      </w:r>
      <w:proofErr w:type="gramStart"/>
      <w:r w:rsidRPr="003D4CBC">
        <w:t>section which</w:t>
      </w:r>
      <w:proofErr w:type="gramEnd"/>
      <w:r w:rsidRPr="003D4CBC">
        <w:t xml:space="preserve"> cannot be applied for the privilege period may be carried forward, if necessary, to the </w:t>
      </w:r>
      <w:r>
        <w:t>four</w:t>
      </w:r>
      <w:r w:rsidRPr="003D4CBC">
        <w:t xml:space="preserve"> privilege periods following the privilege period for which </w:t>
      </w:r>
      <w:r>
        <w:t xml:space="preserve">a portion of </w:t>
      </w:r>
      <w:r w:rsidRPr="003D4CBC">
        <w:t>the tax credit was allowed.</w:t>
      </w:r>
    </w:p>
    <w:p w:rsidR="00D320C5" w:rsidRPr="00D71D68" w:rsidRDefault="00D320C5" w:rsidP="00D320C5">
      <w:r>
        <w:tab/>
      </w:r>
      <w:proofErr w:type="gramStart"/>
      <w:r>
        <w:t>f.</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pursuant to this section is allowed.</w:t>
      </w:r>
      <w:proofErr w:type="gramEnd"/>
    </w:p>
    <w:p w:rsidR="00D320C5" w:rsidRPr="005D7947" w:rsidRDefault="00D320C5" w:rsidP="00D320C5">
      <w:r>
        <w:tab/>
        <w:t>g</w:t>
      </w:r>
      <w:r w:rsidRPr="005D7947">
        <w:t>.</w:t>
      </w:r>
      <w:r>
        <w:tab/>
      </w:r>
      <w:r w:rsidRPr="005D7947">
        <w:t xml:space="preserve">A </w:t>
      </w:r>
      <w:r>
        <w:t>small business employer or farm employer</w:t>
      </w:r>
      <w:r w:rsidRPr="005D7947">
        <w:t xml:space="preserve"> shall </w:t>
      </w:r>
      <w:r>
        <w:t xml:space="preserve">apply in a form and manner to </w:t>
      </w:r>
      <w:proofErr w:type="gramStart"/>
      <w:r>
        <w:t>be determined</w:t>
      </w:r>
      <w:proofErr w:type="gramEnd"/>
      <w:r>
        <w:t xml:space="preserve"> by the director for the tax credit provided pursuant to this section</w:t>
      </w:r>
      <w:r w:rsidRPr="005D7947">
        <w:t>.</w:t>
      </w:r>
    </w:p>
    <w:p w:rsidR="00D320C5" w:rsidRDefault="00D320C5" w:rsidP="00D320C5">
      <w:r>
        <w:tab/>
        <w:t>h.</w:t>
      </w:r>
      <w:r>
        <w:tab/>
        <w:t>The credit allowed pursuant to this section shall only be available to a taxpayer for the ten subsequent privilege periods that commence immediately following the effective date of P.L.      , c.     (C.         ) (pending before the Legislature as this bill).</w:t>
      </w:r>
    </w:p>
    <w:p w:rsidR="00D320C5" w:rsidRDefault="00D320C5" w:rsidP="00D320C5">
      <w:r>
        <w:tab/>
      </w:r>
      <w:proofErr w:type="spellStart"/>
      <w:proofErr w:type="gramStart"/>
      <w:r>
        <w:t>i</w:t>
      </w:r>
      <w:proofErr w:type="spellEnd"/>
      <w:proofErr w:type="gramEnd"/>
      <w:r>
        <w:t>.</w:t>
      </w:r>
      <w:r>
        <w:tab/>
        <w:t>As used in this section:</w:t>
      </w:r>
    </w:p>
    <w:p w:rsidR="00D320C5" w:rsidRDefault="00D320C5" w:rsidP="00D320C5">
      <w:r>
        <w:tab/>
        <w:t>“Farm employer” means a taxpayer in this State who engages individuals in this State on a piece-rate or regular hourly rate basis to labor on a farm.</w:t>
      </w:r>
    </w:p>
    <w:p w:rsidR="00D320C5" w:rsidRDefault="00D320C5" w:rsidP="00D320C5">
      <w:r>
        <w:tab/>
      </w:r>
      <w:proofErr w:type="gramStart"/>
      <w:r>
        <w:t>“Small business employer” means a taxpayer that: 1) employs fewer than 25 employees in this State, which employees shall have been employed by the employer for not less than 48 weeks of the calendar year and which are employed by the taxpayer as of the last day of the calendar year; and 2) generates less than $1 million in annual net receipts, based on the average of the three preceding privilege periods.</w:t>
      </w:r>
      <w:proofErr w:type="gramEnd"/>
    </w:p>
    <w:p w:rsidR="00D320C5" w:rsidRDefault="00D320C5" w:rsidP="00D320C5"/>
    <w:p w:rsidR="00D320C5" w:rsidRDefault="00D320C5" w:rsidP="00D320C5">
      <w:r>
        <w:tab/>
        <w:t>2.</w:t>
      </w:r>
      <w:r>
        <w:tab/>
      </w:r>
      <w:proofErr w:type="gramStart"/>
      <w:r>
        <w:t>a</w:t>
      </w:r>
      <w:proofErr w:type="gramEnd"/>
      <w:r>
        <w:t xml:space="preserve">.  </w:t>
      </w:r>
      <w:proofErr w:type="gramStart"/>
      <w:r w:rsidRPr="00F42E34">
        <w:t xml:space="preserve">A taxpayer </w:t>
      </w:r>
      <w:r>
        <w:t>that</w:t>
      </w:r>
      <w:r w:rsidRPr="00F42E34">
        <w:t xml:space="preserve"> is a small business employer or farm employer shall be allowed a credit against the </w:t>
      </w:r>
      <w:r w:rsidRPr="007A77F1">
        <w:t xml:space="preserve">tax </w:t>
      </w:r>
      <w:r>
        <w:t>otherwise due under the “New Jersey Gross Income Tax Act,” N.J.S.54A:1-1 et seq.</w:t>
      </w:r>
      <w:r w:rsidRPr="007A77F1">
        <w:t>,</w:t>
      </w:r>
      <w:r w:rsidRPr="00F42E34">
        <w:t xml:space="preserve"> </w:t>
      </w:r>
      <w:r>
        <w:t xml:space="preserve">for a taxable year </w:t>
      </w:r>
      <w:r w:rsidRPr="00F42E34">
        <w:t xml:space="preserve">in an amount equal to </w:t>
      </w:r>
      <w:r>
        <w:t xml:space="preserve">the difference of: 1) </w:t>
      </w:r>
      <w:r w:rsidRPr="00F42E34">
        <w:t xml:space="preserve">the </w:t>
      </w:r>
      <w:r>
        <w:t xml:space="preserve">minimum </w:t>
      </w:r>
      <w:r w:rsidRPr="00F42E34">
        <w:t xml:space="preserve">hourly wage </w:t>
      </w:r>
      <w:r>
        <w:t xml:space="preserve">required to be </w:t>
      </w:r>
      <w:r w:rsidRPr="00F42E34">
        <w:t>paid to an employee pursuant to section 5 of P.L.1966, c.113</w:t>
      </w:r>
      <w:r>
        <w:t xml:space="preserve"> (C.34:11-56a4)</w:t>
      </w:r>
      <w:r w:rsidRPr="00F42E34">
        <w:t xml:space="preserve">, following the enactment of P.L.2019, c.32, </w:t>
      </w:r>
      <w:r>
        <w:t>multiplied by the number of hours worked by the employee during the taxable year;</w:t>
      </w:r>
      <w:r w:rsidRPr="00F42E34">
        <w:t xml:space="preserve"> </w:t>
      </w:r>
      <w:r>
        <w:t>minus</w:t>
      </w:r>
      <w:r w:rsidRPr="00F42E34">
        <w:t xml:space="preserve"> </w:t>
      </w:r>
      <w:r>
        <w:t xml:space="preserve">2) </w:t>
      </w:r>
      <w:r w:rsidRPr="00F42E34">
        <w:t xml:space="preserve">that </w:t>
      </w:r>
      <w:r>
        <w:t xml:space="preserve">minimum hourly </w:t>
      </w:r>
      <w:r w:rsidRPr="00F42E34">
        <w:t xml:space="preserve">wage required to be paid </w:t>
      </w:r>
      <w:r>
        <w:t xml:space="preserve">on the day </w:t>
      </w:r>
      <w:r w:rsidRPr="00F42E34">
        <w:t>prior to the enactment of P.L.2019, c.32</w:t>
      </w:r>
      <w:r>
        <w:t>, including any adjustments to the minimum hourly wage rate required by law, multiplied by the number of hours worked by the employee during the taxable year</w:t>
      </w:r>
      <w:r w:rsidRPr="00F42E34">
        <w:t>.</w:t>
      </w:r>
      <w:proofErr w:type="gramEnd"/>
    </w:p>
    <w:p w:rsidR="00D320C5" w:rsidRDefault="00D320C5" w:rsidP="00D320C5">
      <w:r>
        <w:tab/>
      </w:r>
      <w:proofErr w:type="gramStart"/>
      <w:r>
        <w:t>b.</w:t>
      </w:r>
      <w:r>
        <w:tab/>
        <w:t>If the number of employees employed by the taxpayer during a taxable year for which a credit is claimed is greater than the number of employees employed by the taxpayer on the day prior to the enactment of P.L.2019, c.32, the credit allowed pursuant to this section shall be calculated based on the number of employees employed by the taxpayer on the day prior to the enactment of P.L.2019, c.32.</w:t>
      </w:r>
      <w:proofErr w:type="gramEnd"/>
      <w:r>
        <w:t xml:space="preserve"> </w:t>
      </w:r>
      <w:proofErr w:type="gramStart"/>
      <w:r>
        <w:t>If the number of employees employed by the taxpayer during a taxable year for which a credit is claimed is less than the number of employees employed by the taxpayer on the day prior to the enactment of P.L.2019, c.32, the credit shall be calculated based on the number of employees employed by the taxpayer during the taxable year for which a credit is claimed.</w:t>
      </w:r>
      <w:proofErr w:type="gramEnd"/>
    </w:p>
    <w:p w:rsidR="00D320C5" w:rsidRDefault="00D320C5" w:rsidP="00D320C5">
      <w:r>
        <w:tab/>
        <w:t>c.</w:t>
      </w:r>
      <w:r>
        <w:tab/>
        <w:t>The credit allowed pursuant to this section shall not exceed $12,500 for each employee included in the calculation prescribed by this section.</w:t>
      </w:r>
    </w:p>
    <w:p w:rsidR="00D320C5" w:rsidRDefault="00D320C5" w:rsidP="00D320C5">
      <w:r>
        <w:tab/>
        <w:t>d.</w:t>
      </w:r>
      <w:r>
        <w:tab/>
      </w:r>
      <w:r w:rsidRPr="00E26705">
        <w:t xml:space="preserve">The amount of the credit allowed pursuant to this section </w:t>
      </w:r>
      <w:proofErr w:type="gramStart"/>
      <w:r w:rsidRPr="00E26705">
        <w:t>shall be applied</w:t>
      </w:r>
      <w:proofErr w:type="gramEnd"/>
      <w:r w:rsidRPr="00E26705">
        <w:t xml:space="preserve"> against the tax otherwise due under the "New Jersey Gross Income Tax Act,"</w:t>
      </w:r>
      <w:r>
        <w:t xml:space="preserve"> </w:t>
      </w:r>
      <w:r w:rsidRPr="00E26705">
        <w:t>N.J.S.54A:1-1 et seq., after all other credits and payments.  If the credit exceeds the amount of tax liability otherwise due, that amount of excess shall be an overpayment for the purposes of N.J.S.54A:9-7, provided, however, that subsection (f) of N.J.S.54A:9-7 shall not apply.</w:t>
      </w:r>
    </w:p>
    <w:p w:rsidR="00D320C5" w:rsidRDefault="00D320C5" w:rsidP="00D320C5">
      <w:r>
        <w:tab/>
      </w:r>
      <w:proofErr w:type="gramStart"/>
      <w:r>
        <w:t>e.</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w:t>
      </w:r>
      <w:proofErr w:type="gramEnd"/>
    </w:p>
    <w:p w:rsidR="00D320C5" w:rsidRDefault="00D320C5" w:rsidP="00D320C5">
      <w:r>
        <w:tab/>
      </w:r>
      <w:proofErr w:type="gramStart"/>
      <w:r>
        <w:t>f.</w:t>
      </w:r>
      <w:r>
        <w:tab/>
        <w:t>(1)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roofErr w:type="gramEnd"/>
    </w:p>
    <w:p w:rsidR="00D320C5" w:rsidRDefault="00D320C5" w:rsidP="00D320C5">
      <w:r>
        <w:tab/>
      </w:r>
      <w:proofErr w:type="gramStart"/>
      <w:r>
        <w:t>(2)</w:t>
      </w:r>
      <w:r>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roofErr w:type="gramEnd"/>
    </w:p>
    <w:p w:rsidR="00D320C5" w:rsidRPr="005D7947" w:rsidRDefault="00D320C5" w:rsidP="00D320C5">
      <w:r>
        <w:tab/>
        <w:t>g</w:t>
      </w:r>
      <w:r w:rsidRPr="005D7947">
        <w:t>.</w:t>
      </w:r>
      <w:r>
        <w:tab/>
      </w:r>
      <w:r w:rsidRPr="005D7947">
        <w:t xml:space="preserve">A </w:t>
      </w:r>
      <w:r>
        <w:t>small business employer or farm employer</w:t>
      </w:r>
      <w:r w:rsidRPr="005D7947">
        <w:t xml:space="preserve"> shall </w:t>
      </w:r>
      <w:r>
        <w:t xml:space="preserve">apply in a form and manner to </w:t>
      </w:r>
      <w:proofErr w:type="gramStart"/>
      <w:r>
        <w:t>be determined</w:t>
      </w:r>
      <w:proofErr w:type="gramEnd"/>
      <w:r>
        <w:t xml:space="preserve"> by the director for the tax credit provided pursuant to this section</w:t>
      </w:r>
      <w:r w:rsidRPr="005D7947">
        <w:t>.</w:t>
      </w:r>
    </w:p>
    <w:p w:rsidR="00D320C5" w:rsidRDefault="00D320C5" w:rsidP="00D320C5">
      <w:r>
        <w:tab/>
        <w:t>h.</w:t>
      </w:r>
      <w:r>
        <w:tab/>
        <w:t>The credit allowed pursuant to this section shall only be available to a taxpayer for the ten subsequent taxable years that commence immediately following the effective date of P.L.      , c.     (C.         ) (pending before the Legislature as this bill).</w:t>
      </w:r>
    </w:p>
    <w:p w:rsidR="00D320C5" w:rsidRDefault="00D320C5" w:rsidP="00D320C5">
      <w:r>
        <w:tab/>
      </w:r>
      <w:proofErr w:type="spellStart"/>
      <w:proofErr w:type="gramStart"/>
      <w:r>
        <w:t>i</w:t>
      </w:r>
      <w:proofErr w:type="spellEnd"/>
      <w:proofErr w:type="gramEnd"/>
      <w:r>
        <w:t>.</w:t>
      </w:r>
      <w:r>
        <w:tab/>
        <w:t>As used in this section:</w:t>
      </w:r>
    </w:p>
    <w:p w:rsidR="00D320C5" w:rsidRDefault="00D320C5" w:rsidP="00D320C5">
      <w:r>
        <w:tab/>
        <w:t>“Farm employer” means a taxpayer in this State who engages individuals in this State on a piece-rate or regular hourly rate basis to labor on a farm.</w:t>
      </w:r>
    </w:p>
    <w:p w:rsidR="00D320C5" w:rsidRDefault="00D320C5" w:rsidP="00D320C5">
      <w:r>
        <w:tab/>
      </w:r>
      <w:proofErr w:type="gramStart"/>
      <w:r>
        <w:t>“Small business employer” means a taxpayer that: 1) employs fewer than 25 employees in this State, which employees shall have been employed by the employer for not less than 48 weeks of the calendar year and which are employed by the taxpayer as of the last day of the calendar year; and 2) generates less than $1 million in annual net receipts, based on the average of the three preceding taxable years.</w:t>
      </w:r>
      <w:proofErr w:type="gramEnd"/>
    </w:p>
    <w:p w:rsidR="00D320C5" w:rsidRDefault="00D320C5" w:rsidP="00D320C5"/>
    <w:p w:rsidR="00D320C5" w:rsidRPr="00AA7880" w:rsidRDefault="00F07732" w:rsidP="00D320C5">
      <w:r>
        <w:tab/>
        <w:t>3.</w:t>
      </w:r>
      <w:r>
        <w:tab/>
      </w:r>
      <w:r w:rsidR="00D320C5">
        <w:t>This act shall take effect immediately and apply to taxable years and privilege periods beginning on or after January 1 next following the date of enactment.</w:t>
      </w:r>
    </w:p>
    <w:p w:rsidR="00D320C5" w:rsidRDefault="00D320C5" w:rsidP="00D320C5"/>
    <w:p w:rsidR="00D320C5" w:rsidRPr="00CE7BD8" w:rsidRDefault="00D320C5" w:rsidP="00D320C5"/>
    <w:p w:rsidR="00D320C5" w:rsidRPr="00AA7880" w:rsidRDefault="00D320C5" w:rsidP="00D320C5">
      <w:pPr>
        <w:jc w:val="center"/>
      </w:pPr>
      <w:r w:rsidRPr="00D71D68">
        <w:t>STATEMENT</w:t>
      </w:r>
    </w:p>
    <w:p w:rsidR="00D320C5" w:rsidRDefault="00D320C5" w:rsidP="00D320C5"/>
    <w:p w:rsidR="00D320C5" w:rsidRDefault="00D320C5" w:rsidP="00D320C5">
      <w:r>
        <w:tab/>
        <w:t>This bill allows corporation business tax (CBT) credits and gross income tax (GIT) credits for small business employers and farm employers for payment of the increased State minimum wage.</w:t>
      </w:r>
    </w:p>
    <w:p w:rsidR="00D320C5" w:rsidRDefault="00D320C5" w:rsidP="00D320C5">
      <w:r>
        <w:tab/>
      </w:r>
      <w:proofErr w:type="gramStart"/>
      <w:r>
        <w:t xml:space="preserve">The bill provides small business employers and farm employers with a tax credit </w:t>
      </w:r>
      <w:r w:rsidRPr="00462671">
        <w:t xml:space="preserve">equal to </w:t>
      </w:r>
      <w:r>
        <w:t>the difference of: 1) the minimum</w:t>
      </w:r>
      <w:r w:rsidRPr="00462671">
        <w:t xml:space="preserve"> hourly wage </w:t>
      </w:r>
      <w:r>
        <w:t xml:space="preserve">required to be </w:t>
      </w:r>
      <w:r w:rsidRPr="00462671">
        <w:t>paid to an employee pursuant to section 5 of P.L.1966, c.113, following the enactment of P.L.2019</w:t>
      </w:r>
      <w:r>
        <w:t>, c.32, which phases the State minimum wage up to $15.00 per hour,</w:t>
      </w:r>
      <w:r w:rsidRPr="00462671">
        <w:t xml:space="preserve"> </w:t>
      </w:r>
      <w:r>
        <w:t xml:space="preserve">multiplied by the number of hours worked by an employee during a privilege period or taxable year; minus 2) </w:t>
      </w:r>
      <w:r w:rsidRPr="00462671">
        <w:t xml:space="preserve">that </w:t>
      </w:r>
      <w:r>
        <w:t>minimum hourly</w:t>
      </w:r>
      <w:r w:rsidRPr="00462671">
        <w:t xml:space="preserve"> wage required to be paid </w:t>
      </w:r>
      <w:r>
        <w:t xml:space="preserve">on the day </w:t>
      </w:r>
      <w:r w:rsidRPr="00462671">
        <w:t xml:space="preserve">prior to the enactment of </w:t>
      </w:r>
      <w:r>
        <w:t>that same law, factoring in any adjustments to the minimum hourly wage, such as inflation, as required by law at that time</w:t>
      </w:r>
      <w:r w:rsidRPr="00462671">
        <w:t>.</w:t>
      </w:r>
      <w:proofErr w:type="gramEnd"/>
      <w:r>
        <w:t xml:space="preserve">  </w:t>
      </w:r>
    </w:p>
    <w:p w:rsidR="00D320C5" w:rsidRDefault="00D320C5" w:rsidP="00D320C5">
      <w:r>
        <w:tab/>
      </w:r>
      <w:proofErr w:type="gramStart"/>
      <w:r>
        <w:t>The term “small business employer” means a taxpayer that: 1) employs fewer than 25 employees in this State, which employees shall have been employed by the employer for not less than 48 weeks of the calendar year and which are employed by the taxpayer as of the last day of the calendar year; and 2) generates less than $1 million in annual net receipts, based on the average of the three preceding privilege periods or taxable years.</w:t>
      </w:r>
      <w:proofErr w:type="gramEnd"/>
      <w:r>
        <w:t xml:space="preserve">  The term “farm employer” means a taxpayer in this State who engages individuals </w:t>
      </w:r>
      <w:proofErr w:type="gramStart"/>
      <w:r>
        <w:t>in this State on a piece-rate or regular hourly rate basis to labor on a farm</w:t>
      </w:r>
      <w:proofErr w:type="gramEnd"/>
      <w:r>
        <w:t>.</w:t>
      </w:r>
    </w:p>
    <w:p w:rsidR="00D320C5" w:rsidRDefault="00D320C5" w:rsidP="00D320C5">
      <w:r>
        <w:tab/>
        <w:t xml:space="preserve">The bill restricts the number of employees that </w:t>
      </w:r>
      <w:proofErr w:type="gramStart"/>
      <w:r>
        <w:t>can be used</w:t>
      </w:r>
      <w:proofErr w:type="gramEnd"/>
      <w:r>
        <w:t xml:space="preserve"> in calculating the tax credit amount, caps the credit amount at $12,500 for each employee included in the calculation of the credit, and limits the credit’s availability to the ten subsequent privilege periods or taxable years that commence immediately following the effective date of the bill.</w:t>
      </w:r>
    </w:p>
    <w:p w:rsidR="00D320C5" w:rsidRDefault="00D320C5" w:rsidP="00D320C5">
      <w:r>
        <w:tab/>
        <w:t xml:space="preserve">Any amount of the tax credit that cannot be taken against a small business </w:t>
      </w:r>
      <w:proofErr w:type="gramStart"/>
      <w:r>
        <w:t>employer’s</w:t>
      </w:r>
      <w:proofErr w:type="gramEnd"/>
      <w:r>
        <w:t xml:space="preserve"> or farm employer’s CBT liability can be carried forward for four</w:t>
      </w:r>
      <w:r w:rsidRPr="003D4CBC">
        <w:t xml:space="preserve"> privilege periods following the privilege period for which </w:t>
      </w:r>
      <w:r>
        <w:t xml:space="preserve">a portion of </w:t>
      </w:r>
      <w:r w:rsidRPr="003D4CBC">
        <w:t>the tax credit was allowed</w:t>
      </w:r>
      <w:r>
        <w:t xml:space="preserve">.  If the GIT credit exceeds a small business </w:t>
      </w:r>
      <w:proofErr w:type="gramStart"/>
      <w:r>
        <w:t>employer’s</w:t>
      </w:r>
      <w:proofErr w:type="gramEnd"/>
      <w:r>
        <w:t xml:space="preserve"> or farm employer’s liability, the small business employer or farm employer can receive a refund for the amount in excess.</w:t>
      </w:r>
    </w:p>
    <w:p w:rsidR="00D320C5" w:rsidRDefault="00D320C5" w:rsidP="00D320C5">
      <w:r>
        <w:tab/>
        <w:t xml:space="preserve">The bill requires </w:t>
      </w:r>
      <w:r w:rsidRPr="005D7947">
        <w:t xml:space="preserve">the </w:t>
      </w:r>
      <w:r>
        <w:t>Director of the Division of Taxation in the Department of the Treasury</w:t>
      </w:r>
      <w:r w:rsidRPr="005D7947">
        <w:t xml:space="preserve"> </w:t>
      </w:r>
      <w:r>
        <w:t>to determine the form and manner by which a taxpayer can apply for the tax credit</w:t>
      </w:r>
      <w:r w:rsidR="00F07732">
        <w:t>.</w:t>
      </w:r>
    </w:p>
    <w:sectPr w:rsidR="00D320C5" w:rsidSect="00F0773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06D" w:rsidRDefault="007C506D">
      <w:r>
        <w:separator/>
      </w:r>
    </w:p>
  </w:endnote>
  <w:endnote w:type="continuationSeparator" w:id="0">
    <w:p w:rsidR="007C506D" w:rsidRDefault="007C5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06D" w:rsidRDefault="007C506D">
      <w:r>
        <w:separator/>
      </w:r>
    </w:p>
  </w:footnote>
  <w:footnote w:type="continuationSeparator" w:id="0">
    <w:p w:rsidR="007C506D" w:rsidRDefault="007C5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600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07732" w:rsidRDefault="00F07732" w:rsidP="00F07732">
    <w:pPr>
      <w:pStyle w:val="bpuHeadSpon"/>
    </w:pPr>
    <w:r w:rsidRPr="00F07732">
      <w:rPr>
        <w:rStyle w:val="bpuHeadSponChar"/>
      </w:rPr>
      <w:t>S532</w:t>
    </w:r>
    <w:r>
      <w:t xml:space="preserve"> SWEENEY</w:t>
    </w:r>
  </w:p>
  <w:p w:rsidR="00F07732" w:rsidRDefault="00F07732" w:rsidP="00F07732">
    <w:pPr>
      <w:pStyle w:val="bpuHeadSpon"/>
    </w:pPr>
    <w:r>
      <w:fldChar w:fldCharType="begin"/>
    </w:r>
    <w:r>
      <w:instrText xml:space="preserve"> PAGE  \* MERGEFORMAT </w:instrText>
    </w:r>
    <w:r>
      <w:fldChar w:fldCharType="separate"/>
    </w:r>
    <w:r w:rsidR="00F60014">
      <w:rPr>
        <w:noProof/>
      </w:rPr>
      <w:t>6</w:t>
    </w:r>
    <w:r>
      <w:fldChar w:fldCharType="end"/>
    </w:r>
  </w:p>
  <w:p w:rsidR="00F07732" w:rsidRPr="00AF575C" w:rsidRDefault="00F07732" w:rsidP="00F077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07732" w:rsidRDefault="00F07732" w:rsidP="00F07732">
    <w:pPr>
      <w:pStyle w:val="bpuHeadSpon"/>
    </w:pPr>
    <w:r w:rsidRPr="00F07732">
      <w:rPr>
        <w:rStyle w:val="bpuHeadSponChar"/>
      </w:rPr>
      <w:t>S532</w:t>
    </w:r>
    <w:r>
      <w:t xml:space="preserve"> SWEENEY</w:t>
    </w:r>
  </w:p>
  <w:p w:rsidR="00F07732" w:rsidRDefault="00F07732" w:rsidP="00F07732">
    <w:pPr>
      <w:pStyle w:val="bpuHeadSpon"/>
    </w:pPr>
    <w:r>
      <w:fldChar w:fldCharType="begin"/>
    </w:r>
    <w:r>
      <w:instrText xml:space="preserve"> PAGE  \* MERGEFORMAT </w:instrText>
    </w:r>
    <w:r>
      <w:fldChar w:fldCharType="separate"/>
    </w:r>
    <w:r w:rsidR="00F60014">
      <w:rPr>
        <w:noProof/>
      </w:rPr>
      <w:t>2</w:t>
    </w:r>
    <w:r>
      <w:fldChar w:fldCharType="end"/>
    </w:r>
  </w:p>
  <w:p w:rsidR="00F07732" w:rsidRDefault="00F07732" w:rsidP="00F077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06D"/>
    <w:rsid w:val="00000169"/>
    <w:rsid w:val="00004D4D"/>
    <w:rsid w:val="00007B70"/>
    <w:rsid w:val="00007DDD"/>
    <w:rsid w:val="00010512"/>
    <w:rsid w:val="00011BAB"/>
    <w:rsid w:val="000154F3"/>
    <w:rsid w:val="000203E7"/>
    <w:rsid w:val="00020E5B"/>
    <w:rsid w:val="000219C8"/>
    <w:rsid w:val="00025C8D"/>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058C"/>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22A"/>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395"/>
    <w:rsid w:val="0077700A"/>
    <w:rsid w:val="0079623B"/>
    <w:rsid w:val="007A0026"/>
    <w:rsid w:val="007C1354"/>
    <w:rsid w:val="007C506D"/>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0C5"/>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732"/>
    <w:rsid w:val="00F14E45"/>
    <w:rsid w:val="00F17CFC"/>
    <w:rsid w:val="00F42480"/>
    <w:rsid w:val="00F60014"/>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9ED5BE-5D53-4C37-B179-F754B4B1E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07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2EEB3-4A8A-49DF-AB2E-9B1A17E1F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2045</Words>
  <Characters>9873</Characters>
  <Application>Microsoft Office Word</Application>
  <DocSecurity>0</DocSecurity>
  <Lines>225</Lines>
  <Paragraphs>44</Paragraphs>
  <ScaleCrop>false</ScaleCrop>
  <HeadingPairs>
    <vt:vector size="2" baseType="variant">
      <vt:variant>
        <vt:lpstr>Title</vt:lpstr>
      </vt:variant>
      <vt:variant>
        <vt:i4>1</vt:i4>
      </vt:variant>
    </vt:vector>
  </HeadingPairs>
  <TitlesOfParts>
    <vt:vector size="1" baseType="lpstr">
      <vt:lpstr>andrzejczak/3873_I1</vt:lpstr>
    </vt:vector>
  </TitlesOfParts>
  <Manager>R211</Manager>
  <Company>OFFICE of LEGISLATIVE SERVICES</Company>
  <LinksUpToDate>false</LinksUpToDate>
  <CharactersWithSpaces>11959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S532</dc:title>
  <dc:creator>Senator  SWEENEY</dc:creator>
  <cp:keywords>S532|6|AU |220|0|0|!|0|</cp:keywords>
  <dc:description>PREFILED 2020</dc:description>
  <cp:lastModifiedBy>Sommers, Shelly</cp:lastModifiedBy>
  <cp:revision>2</cp:revision>
  <cp:lastPrinted>2020-01-08T19:36:00Z</cp:lastPrinted>
  <dcterms:created xsi:type="dcterms:W3CDTF">2020-01-08T20:18:00Z</dcterms:created>
  <dcterms:modified xsi:type="dcterms:W3CDTF">2020-01-08T20:18:00Z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