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B45" w:rsidRDefault="00435B45" w:rsidP="00435B45">
      <w:pPr>
        <w:pStyle w:val="bpuBill"/>
      </w:pPr>
      <w:bookmarkStart w:id="0" w:name="bpuFrontPg"/>
      <w:bookmarkStart w:id="1" w:name="_GoBack"/>
      <w:bookmarkEnd w:id="0"/>
      <w:bookmarkEnd w:id="1"/>
      <w:r>
        <w:t xml:space="preserve">SENATE, No. 533 </w:t>
      </w:r>
    </w:p>
    <w:p w:rsidR="00435B45" w:rsidRPr="00435B45" w:rsidRDefault="00435B45" w:rsidP="00435B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01858" r:id="rId8"/>
        </w:object>
      </w:r>
    </w:p>
    <w:p w:rsidR="00435B45" w:rsidRDefault="00435B45" w:rsidP="00435B45">
      <w:pPr>
        <w:pStyle w:val="bpuState"/>
      </w:pPr>
      <w:r>
        <w:t>STATE OF NEW JERSEY</w:t>
      </w:r>
    </w:p>
    <w:p w:rsidR="00435B45" w:rsidRDefault="00435B45" w:rsidP="00435B45">
      <w:pPr>
        <w:pStyle w:val="bpuLegislature"/>
      </w:pPr>
      <w:proofErr w:type="gramStart"/>
      <w:r>
        <w:t>219th</w:t>
      </w:r>
      <w:proofErr w:type="gramEnd"/>
      <w:r>
        <w:t xml:space="preserve"> LEGISLATURE</w:t>
      </w:r>
    </w:p>
    <w:p w:rsidR="00435B45" w:rsidRDefault="00435B45" w:rsidP="00435B45">
      <w:pPr>
        <w:pStyle w:val="bpuWpGraphic"/>
      </w:pPr>
      <w:r>
        <w:object w:dxaOrig="8985" w:dyaOrig="255">
          <v:shape id="_x0000_i1026" type="#_x0000_t75" style="width:6in;height:12pt" o:ole="">
            <v:imagedata r:id="rId7" o:title=""/>
          </v:shape>
          <o:OLEObject Type="Embed" ProgID="WPWin6.1" ShapeID="_x0000_i1026" DrawAspect="Content" ObjectID="_1640001859" r:id="rId9"/>
        </w:object>
      </w:r>
      <w:r>
        <w:t xml:space="preserve">  </w:t>
      </w:r>
    </w:p>
    <w:p w:rsidR="00435B45" w:rsidRDefault="00435B45" w:rsidP="00435B45">
      <w:pPr>
        <w:pStyle w:val="bpuIntro"/>
      </w:pPr>
      <w:r>
        <w:t>PRE-FILED FOR INTRODUCTION IN THE 2020 SESSION</w:t>
      </w:r>
    </w:p>
    <w:p w:rsidR="00435B45" w:rsidRDefault="00435B45" w:rsidP="00435B45">
      <w:pPr>
        <w:pStyle w:val="bpuIntro"/>
      </w:pPr>
    </w:p>
    <w:p w:rsidR="00435B45" w:rsidRDefault="00435B45" w:rsidP="00435B45">
      <w:pPr>
        <w:pStyle w:val="bpuIntro"/>
        <w:sectPr w:rsidR="00435B45" w:rsidSect="00435B45">
          <w:headerReference w:type="even" r:id="rId10"/>
          <w:headerReference w:type="default" r:id="rId11"/>
          <w:pgSz w:w="12240" w:h="20160" w:code="5"/>
          <w:pgMar w:top="2160" w:right="1440" w:bottom="1440" w:left="1440" w:header="720" w:footer="720" w:gutter="0"/>
          <w:pgNumType w:start="1"/>
          <w:cols w:space="720"/>
          <w:docGrid w:linePitch="360"/>
        </w:sectPr>
      </w:pPr>
    </w:p>
    <w:p w:rsidR="00435B45" w:rsidRDefault="00435B45" w:rsidP="00435B45">
      <w:pPr>
        <w:pStyle w:val="bpuIntro"/>
      </w:pPr>
    </w:p>
    <w:p w:rsidR="00435B45" w:rsidRDefault="00435B45" w:rsidP="00435B45">
      <w:pPr>
        <w:pStyle w:val="bpuSponsor"/>
      </w:pPr>
      <w:r>
        <w:t>Sponsored by:</w:t>
      </w:r>
    </w:p>
    <w:p w:rsidR="00435B45" w:rsidRDefault="00435B45" w:rsidP="00435B45">
      <w:pPr>
        <w:pStyle w:val="bpuSponsor"/>
      </w:pPr>
      <w:proofErr w:type="gramStart"/>
      <w:r>
        <w:t>Senator  STEPHEN</w:t>
      </w:r>
      <w:proofErr w:type="gramEnd"/>
      <w:r>
        <w:t xml:space="preserve"> M. SWEENEY</w:t>
      </w:r>
    </w:p>
    <w:p w:rsidR="00435B45" w:rsidRDefault="00435B45" w:rsidP="00435B45">
      <w:pPr>
        <w:pStyle w:val="bpuSponsor"/>
      </w:pPr>
      <w:r>
        <w:t>District 3 (Cumberland, Gloucester and Salem)</w:t>
      </w:r>
    </w:p>
    <w:p w:rsidR="00435B45" w:rsidRDefault="00435B45" w:rsidP="00435B45">
      <w:pPr>
        <w:pStyle w:val="bpuSponsor"/>
      </w:pPr>
    </w:p>
    <w:p w:rsidR="00435B45" w:rsidRDefault="00435B45" w:rsidP="00435B45">
      <w:pPr>
        <w:pStyle w:val="bpuSponsor"/>
      </w:pPr>
    </w:p>
    <w:p w:rsidR="00435B45" w:rsidRDefault="00435B45" w:rsidP="00435B45">
      <w:pPr>
        <w:pStyle w:val="bpuSponsor"/>
      </w:pPr>
    </w:p>
    <w:p w:rsidR="00435B45" w:rsidRDefault="00435B45" w:rsidP="00435B45">
      <w:pPr>
        <w:pStyle w:val="bpuSponsor"/>
      </w:pPr>
    </w:p>
    <w:p w:rsidR="00435B45" w:rsidRDefault="00435B45" w:rsidP="00435B45">
      <w:pPr>
        <w:pStyle w:val="bpuSponsor"/>
      </w:pPr>
      <w:r>
        <w:t>SYNOPSIS</w:t>
      </w:r>
    </w:p>
    <w:p w:rsidR="00435B45" w:rsidRDefault="00435B45" w:rsidP="00435B45">
      <w:pPr>
        <w:pStyle w:val="bpuNormText"/>
      </w:pPr>
      <w:r>
        <w:tab/>
        <w:t xml:space="preserve">Provides </w:t>
      </w:r>
      <w:proofErr w:type="gramStart"/>
      <w:r>
        <w:t>corporation business tax credits</w:t>
      </w:r>
      <w:proofErr w:type="gramEnd"/>
      <w:r>
        <w:t xml:space="preserve"> and gross income tax credits to small business employers and farm employers for increases in certain mandatory employer contributions. </w:t>
      </w:r>
    </w:p>
    <w:p w:rsidR="00435B45" w:rsidRDefault="00435B45" w:rsidP="00435B45">
      <w:pPr>
        <w:pStyle w:val="bpuNormText"/>
      </w:pPr>
    </w:p>
    <w:p w:rsidR="00435B45" w:rsidRDefault="00435B45" w:rsidP="00435B45">
      <w:pPr>
        <w:pStyle w:val="bpuSponsor"/>
      </w:pPr>
      <w:r>
        <w:t xml:space="preserve">CURRENT VERSION OF TEXT </w:t>
      </w:r>
    </w:p>
    <w:p w:rsidR="00435B45" w:rsidRDefault="00435B45" w:rsidP="00435B45">
      <w:pPr>
        <w:pStyle w:val="bpuNormText"/>
      </w:pPr>
      <w:r>
        <w:tab/>
        <w:t>Introduced Pending Technical Review by Legislative Counsel.</w:t>
      </w:r>
    </w:p>
    <w:p w:rsidR="00435B45" w:rsidRDefault="00435B45" w:rsidP="00435B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35B45" w:rsidRDefault="00435B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5B45" w:rsidSect="00435B45">
          <w:type w:val="continuous"/>
          <w:pgSz w:w="12240" w:h="20160" w:code="5"/>
          <w:pgMar w:top="2160" w:right="2275" w:bottom="1440" w:left="2275" w:header="72" w:footer="720" w:gutter="0"/>
          <w:pgNumType w:start="1"/>
          <w:cols w:space="720"/>
          <w:docGrid w:linePitch="360"/>
        </w:sectPr>
      </w:pPr>
    </w:p>
    <w:p w:rsidR="00A5118A" w:rsidRPr="00677316" w:rsidRDefault="00A5118A" w:rsidP="00A5118A">
      <w:pPr>
        <w:pStyle w:val="HangingAnAct"/>
        <w:rPr>
          <w:rStyle w:val="HangingAnActChar"/>
        </w:rPr>
      </w:pPr>
      <w:r w:rsidRPr="00A5118A">
        <w:rPr>
          <w:rStyle w:val="BillHead"/>
        </w:rPr>
        <w:lastRenderedPageBreak/>
        <w:t>An Act</w:t>
      </w:r>
      <w:r w:rsidRPr="006B7FA7">
        <w:rPr>
          <w:rStyle w:val="HangingAnActChar"/>
        </w:rPr>
        <w:t xml:space="preserve"> </w:t>
      </w:r>
      <w:r w:rsidRPr="00D63407">
        <w:rPr>
          <w:rStyle w:val="HangingAnActChar"/>
        </w:rPr>
        <w:t xml:space="preserve">providing corporation business tax credits and gross income tax credits to small business employers and farm employers for increases in certain </w:t>
      </w:r>
      <w:r>
        <w:rPr>
          <w:rStyle w:val="HangingAnActChar"/>
        </w:rPr>
        <w:t xml:space="preserve">mandatory </w:t>
      </w:r>
      <w:r w:rsidRPr="00D63407">
        <w:rPr>
          <w:rStyle w:val="HangingAnActChar"/>
        </w:rPr>
        <w:t xml:space="preserve">employer </w:t>
      </w:r>
      <w:r>
        <w:rPr>
          <w:rStyle w:val="HangingAnActChar"/>
        </w:rPr>
        <w:t>contributions</w:t>
      </w:r>
      <w:r w:rsidRPr="003339AB">
        <w:rPr>
          <w:rStyle w:val="HangingAnActChar"/>
        </w:rPr>
        <w:t>, supplementing P.L.1945, c.162 (C.54:10A-1 et seq.) and Title 54A of the New Jersey Statutes.</w:t>
      </w:r>
    </w:p>
    <w:p w:rsidR="00A5118A" w:rsidRPr="00D71D68" w:rsidRDefault="00A5118A" w:rsidP="00A5118A"/>
    <w:p w:rsidR="00A5118A" w:rsidRPr="00AA7880" w:rsidRDefault="00A5118A" w:rsidP="00A5118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5118A" w:rsidRDefault="00A5118A" w:rsidP="00A5118A"/>
    <w:p w:rsidR="00A5118A" w:rsidRDefault="00A5118A" w:rsidP="00A5118A">
      <w:r>
        <w:tab/>
        <w:t>1.</w:t>
      </w:r>
      <w:r>
        <w:tab/>
      </w:r>
      <w:proofErr w:type="gramStart"/>
      <w:r>
        <w:t>a</w:t>
      </w:r>
      <w:proofErr w:type="gramEnd"/>
      <w:r>
        <w:t xml:space="preserve">.  </w:t>
      </w:r>
      <w:proofErr w:type="gramStart"/>
      <w:r w:rsidRPr="00F42E34">
        <w:t xml:space="preserve">A taxpayer </w:t>
      </w:r>
      <w:r>
        <w:t>that</w:t>
      </w:r>
      <w:r w:rsidRPr="00F42E34">
        <w:t xml:space="preserve"> is a small business employer or farm employer shall be allowed a credit against the tax imposed pursuant to section 5 of P.L.1945, c.162 (C.54:10A-5), </w:t>
      </w:r>
      <w:r>
        <w:t xml:space="preserve">for a privilege period in an amount </w:t>
      </w:r>
      <w:r w:rsidRPr="00F42E34">
        <w:t xml:space="preserve">equal to </w:t>
      </w:r>
      <w:r>
        <w:t>the difference of: 1) the amounts expended by the small business employer or farm employer as mandatory employer contributions for workers’ compensation insurance and New Jersey Temporary Disability Insurance and Unemployment Insurance during the privilege period; minus 2) the amounts that would have been expended by the small business employer or farm employer as mandatory employer contributions for workers’ compensation insurance and New Jersey Temporary Disability Insurance and Unemployment Insurance for the same amount of employees and wages during the preceding privilege period.</w:t>
      </w:r>
      <w:proofErr w:type="gramEnd"/>
    </w:p>
    <w:p w:rsidR="00A5118A" w:rsidRDefault="00A5118A" w:rsidP="00A5118A">
      <w:r>
        <w:tab/>
        <w:t>b.</w:t>
      </w:r>
      <w:r>
        <w:tab/>
        <w:t>The credit allowed pursuant to this section shall not exceed $12,000 annually for each taxpayer per privilege period.</w:t>
      </w:r>
    </w:p>
    <w:p w:rsidR="00A5118A" w:rsidRDefault="00A5118A" w:rsidP="00A5118A">
      <w:r>
        <w:tab/>
        <w:t>c.</w:t>
      </w:r>
      <w:r>
        <w:tab/>
      </w:r>
      <w:r w:rsidRPr="004E6EAB">
        <w:t xml:space="preserve">The order of priority of the application of the credit allowed pursuant to this section and any other credits allowed by law shall be as prescribed by the director.  </w:t>
      </w:r>
      <w:proofErr w:type="gramStart"/>
      <w:r w:rsidRPr="004E6EAB">
        <w:t>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roofErr w:type="gramEnd"/>
      <w:r>
        <w:t xml:space="preserve">  </w:t>
      </w:r>
    </w:p>
    <w:p w:rsidR="00A5118A" w:rsidRDefault="00A5118A" w:rsidP="00A5118A">
      <w:r>
        <w:tab/>
        <w:t>d.</w:t>
      </w:r>
      <w:r>
        <w:tab/>
      </w:r>
      <w:r w:rsidRPr="003D4CBC">
        <w:t xml:space="preserve">The amount of the tax credit otherwise allowable under this </w:t>
      </w:r>
      <w:proofErr w:type="gramStart"/>
      <w:r w:rsidRPr="003D4CBC">
        <w:t>section which</w:t>
      </w:r>
      <w:proofErr w:type="gramEnd"/>
      <w:r w:rsidRPr="003D4CBC">
        <w:t xml:space="preserve"> cannot be applied for the privilege period may be carried forward, if necessary, to the </w:t>
      </w:r>
      <w:r>
        <w:t>four</w:t>
      </w:r>
      <w:r w:rsidRPr="003D4CBC">
        <w:t xml:space="preserve"> privilege periods following the privilege period for which </w:t>
      </w:r>
      <w:r>
        <w:t xml:space="preserve">a portion of </w:t>
      </w:r>
      <w:r w:rsidRPr="003D4CBC">
        <w:t>the tax credit was allowed.</w:t>
      </w:r>
    </w:p>
    <w:p w:rsidR="00A5118A" w:rsidRPr="00D71D68" w:rsidRDefault="00A5118A" w:rsidP="00A5118A">
      <w:r>
        <w:tab/>
      </w:r>
      <w:proofErr w:type="gramStart"/>
      <w:r>
        <w:t>e.</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w:t>
      </w:r>
      <w:proofErr w:type="gramEnd"/>
    </w:p>
    <w:p w:rsidR="00A5118A" w:rsidRPr="005D7947" w:rsidRDefault="00A5118A" w:rsidP="00A5118A">
      <w:r>
        <w:tab/>
        <w:t>f</w:t>
      </w:r>
      <w:r w:rsidRPr="005D7947">
        <w:t>.</w:t>
      </w:r>
      <w:r>
        <w:tab/>
      </w:r>
      <w:r w:rsidRPr="005D7947">
        <w:t xml:space="preserve">A </w:t>
      </w:r>
      <w:r>
        <w:t>small business employer or farm employer</w:t>
      </w:r>
      <w:r w:rsidRPr="005D7947">
        <w:t xml:space="preserve"> shall </w:t>
      </w:r>
      <w:r>
        <w:t xml:space="preserve">apply, in a form and manner to </w:t>
      </w:r>
      <w:proofErr w:type="gramStart"/>
      <w:r>
        <w:t>be determined</w:t>
      </w:r>
      <w:proofErr w:type="gramEnd"/>
      <w:r>
        <w:t xml:space="preserve"> by the director, for the tax credit provided pursuant to this section</w:t>
      </w:r>
      <w:r w:rsidRPr="005D7947">
        <w:t>.</w:t>
      </w:r>
    </w:p>
    <w:p w:rsidR="00A5118A" w:rsidRDefault="00A5118A" w:rsidP="00A5118A">
      <w:r>
        <w:tab/>
        <w:t>g.</w:t>
      </w:r>
      <w:r>
        <w:tab/>
        <w:t>The credit allowed pursuant to this section shall only be available for the privilege periods commencing on or after January 1, 2020, but before January 1, 2030.</w:t>
      </w:r>
    </w:p>
    <w:p w:rsidR="00A5118A" w:rsidRDefault="00A5118A" w:rsidP="00A5118A">
      <w:r>
        <w:tab/>
      </w:r>
      <w:proofErr w:type="gramStart"/>
      <w:r>
        <w:t>h</w:t>
      </w:r>
      <w:proofErr w:type="gramEnd"/>
      <w:r>
        <w:t>.</w:t>
      </w:r>
      <w:r>
        <w:tab/>
        <w:t>As used in this section:</w:t>
      </w:r>
    </w:p>
    <w:p w:rsidR="00A5118A" w:rsidRDefault="00A5118A" w:rsidP="00A5118A">
      <w:r>
        <w:tab/>
        <w:t>“Farm employer” means a taxpayer in this State who engages individuals in this State on a piece-rate or regular hourly rate basis to labor on a farm.</w:t>
      </w:r>
    </w:p>
    <w:p w:rsidR="00A5118A" w:rsidRDefault="00A5118A" w:rsidP="00A5118A">
      <w:r>
        <w:tab/>
      </w:r>
      <w:proofErr w:type="gramStart"/>
      <w:r>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w:t>
      </w:r>
      <w:proofErr w:type="gramEnd"/>
    </w:p>
    <w:p w:rsidR="00A5118A" w:rsidRDefault="00A5118A" w:rsidP="00A5118A"/>
    <w:p w:rsidR="00A5118A" w:rsidRDefault="00A5118A" w:rsidP="00A5118A">
      <w:r>
        <w:tab/>
        <w:t>2.</w:t>
      </w:r>
      <w:r>
        <w:tab/>
      </w:r>
      <w:proofErr w:type="gramStart"/>
      <w:r>
        <w:t>a</w:t>
      </w:r>
      <w:proofErr w:type="gramEnd"/>
      <w:r>
        <w:t xml:space="preserve">.  </w:t>
      </w:r>
      <w:proofErr w:type="gramStart"/>
      <w:r w:rsidRPr="00F42E34">
        <w:t xml:space="preserve">A taxpayer </w:t>
      </w:r>
      <w:r>
        <w:t>that</w:t>
      </w:r>
      <w:r w:rsidRPr="00F42E34">
        <w:t xml:space="preserve"> is a small business employer or farm employer shall be allowed a credit against the </w:t>
      </w:r>
      <w:r w:rsidRPr="007A77F1">
        <w:t xml:space="preserve">tax </w:t>
      </w:r>
      <w:r>
        <w:t>otherwise due under the “New Jersey Gross Income Tax Act,” N.J.S.54A:1-1 et seq.</w:t>
      </w:r>
      <w:r w:rsidRPr="007A77F1">
        <w:t>,</w:t>
      </w:r>
      <w:r w:rsidRPr="00F42E34">
        <w:t xml:space="preserve"> </w:t>
      </w:r>
      <w:r w:rsidRPr="00D242A9">
        <w:t xml:space="preserve">for a </w:t>
      </w:r>
      <w:r>
        <w:t>taxable year</w:t>
      </w:r>
      <w:r w:rsidRPr="00D242A9">
        <w:t xml:space="preserve"> in an amount equal to the difference of: 1) the amounts expended by the small business employer or farm employer as mandatory employer contributions for workers’ compensation insurance and New Jersey Temporary Disability Insurance and Unemployment Insurance during the </w:t>
      </w:r>
      <w:r>
        <w:t>taxable year</w:t>
      </w:r>
      <w:r w:rsidRPr="00D242A9">
        <w:t xml:space="preserve">; minus 2) the amounts </w:t>
      </w:r>
      <w:r>
        <w:t xml:space="preserve">that would have been </w:t>
      </w:r>
      <w:r w:rsidRPr="00D242A9">
        <w:t xml:space="preserve">expended by the small business employer or farm employer as mandatory employer contributions for workers’ compensation insurance and New Jersey Temporary Disability Insurance and Unemployment Insurance </w:t>
      </w:r>
      <w:r>
        <w:t xml:space="preserve">for the same amount of employees and wages </w:t>
      </w:r>
      <w:r w:rsidRPr="00D242A9">
        <w:t xml:space="preserve">during the preceding </w:t>
      </w:r>
      <w:r>
        <w:t>taxable year</w:t>
      </w:r>
      <w:r w:rsidRPr="00D242A9">
        <w:t>.</w:t>
      </w:r>
      <w:proofErr w:type="gramEnd"/>
    </w:p>
    <w:p w:rsidR="00A5118A" w:rsidRDefault="00A5118A" w:rsidP="00A5118A">
      <w:r>
        <w:tab/>
        <w:t>b.</w:t>
      </w:r>
      <w:r>
        <w:tab/>
        <w:t>The credit allowed pursuant to this section shall not exceed $12,000 annually for each taxpayer per taxable year.</w:t>
      </w:r>
    </w:p>
    <w:p w:rsidR="00A5118A" w:rsidRDefault="00A5118A" w:rsidP="00A5118A">
      <w:r>
        <w:tab/>
        <w:t>c.</w:t>
      </w:r>
      <w:r>
        <w:tab/>
      </w:r>
      <w:r w:rsidRPr="00E26705">
        <w:t xml:space="preserve">The amount of the credit allowed pursuant to this section </w:t>
      </w:r>
      <w:proofErr w:type="gramStart"/>
      <w:r w:rsidRPr="00E26705">
        <w:t>shall be applied</w:t>
      </w:r>
      <w:proofErr w:type="gramEnd"/>
      <w:r w:rsidRPr="00E26705">
        <w:t xml:space="preserve">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A5118A" w:rsidRDefault="00A5118A" w:rsidP="00A5118A">
      <w:r>
        <w:tab/>
      </w:r>
      <w:proofErr w:type="gramStart"/>
      <w:r>
        <w:t>d.</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w:t>
      </w:r>
      <w:proofErr w:type="gramEnd"/>
    </w:p>
    <w:p w:rsidR="00A5118A" w:rsidRDefault="00A5118A" w:rsidP="00A5118A">
      <w:r>
        <w:tab/>
      </w:r>
      <w:proofErr w:type="gramStart"/>
      <w:r>
        <w:t>e.</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roofErr w:type="gramEnd"/>
    </w:p>
    <w:p w:rsidR="00A5118A" w:rsidRDefault="00A5118A" w:rsidP="00A5118A">
      <w:r>
        <w:tab/>
      </w:r>
      <w:proofErr w:type="gramStart"/>
      <w:r>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A5118A" w:rsidRPr="005D7947" w:rsidRDefault="00A5118A" w:rsidP="00A5118A">
      <w:r>
        <w:tab/>
        <w:t>f</w:t>
      </w:r>
      <w:r w:rsidRPr="005D7947">
        <w:t>.</w:t>
      </w:r>
      <w:r>
        <w:tab/>
      </w:r>
      <w:r w:rsidRPr="005D7947">
        <w:t xml:space="preserve">A </w:t>
      </w:r>
      <w:r>
        <w:t>small business employer or farm employer</w:t>
      </w:r>
      <w:r w:rsidRPr="005D7947">
        <w:t xml:space="preserve"> shall </w:t>
      </w:r>
      <w:r>
        <w:t xml:space="preserve">apply, in a form and manner to </w:t>
      </w:r>
      <w:proofErr w:type="gramStart"/>
      <w:r>
        <w:t>be determined</w:t>
      </w:r>
      <w:proofErr w:type="gramEnd"/>
      <w:r>
        <w:t xml:space="preserve"> by the director, for the tax credit provided pursuant to this section</w:t>
      </w:r>
      <w:r w:rsidRPr="005D7947">
        <w:t>.</w:t>
      </w:r>
    </w:p>
    <w:p w:rsidR="00A5118A" w:rsidRDefault="00A5118A" w:rsidP="00A5118A">
      <w:r>
        <w:tab/>
        <w:t>g.</w:t>
      </w:r>
      <w:r>
        <w:tab/>
      </w:r>
      <w:r w:rsidRPr="009B7493">
        <w:t xml:space="preserve">The credit allowed pursuant to this section shall only be available for the </w:t>
      </w:r>
      <w:r>
        <w:t>taxable years</w:t>
      </w:r>
      <w:r w:rsidRPr="009B7493">
        <w:t xml:space="preserve"> commencing on or after January 1, 2020, but before January 1, 2030.</w:t>
      </w:r>
    </w:p>
    <w:p w:rsidR="00A5118A" w:rsidRDefault="00A5118A" w:rsidP="00A5118A">
      <w:r>
        <w:tab/>
      </w:r>
      <w:proofErr w:type="gramStart"/>
      <w:r>
        <w:t>h</w:t>
      </w:r>
      <w:proofErr w:type="gramEnd"/>
      <w:r>
        <w:t>.</w:t>
      </w:r>
      <w:r>
        <w:tab/>
        <w:t>As used in this section:</w:t>
      </w:r>
    </w:p>
    <w:p w:rsidR="00A5118A" w:rsidRDefault="00A5118A" w:rsidP="00A5118A">
      <w:r>
        <w:tab/>
        <w:t>“Farm employer” means a taxpayer in this State who engages individuals in this State on a piece-rate or regular hourly rate basis to labor on a farm.</w:t>
      </w:r>
    </w:p>
    <w:p w:rsidR="00A5118A" w:rsidRDefault="00A5118A" w:rsidP="00A5118A">
      <w:r>
        <w:tab/>
      </w:r>
      <w:proofErr w:type="gramStart"/>
      <w:r>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taxable years.</w:t>
      </w:r>
      <w:proofErr w:type="gramEnd"/>
    </w:p>
    <w:p w:rsidR="00A5118A" w:rsidRDefault="00A5118A" w:rsidP="00A5118A"/>
    <w:p w:rsidR="00A5118A" w:rsidRPr="00AA7880" w:rsidRDefault="00A5118A" w:rsidP="00A5118A">
      <w:r>
        <w:tab/>
        <w:t>3.</w:t>
      </w:r>
      <w:r>
        <w:tab/>
        <w:t>This act shall take effect immediately and apply to privilege periods and taxable years beginning on or after January 1 next following the date of enactment.</w:t>
      </w:r>
    </w:p>
    <w:p w:rsidR="00A5118A" w:rsidRDefault="00A5118A" w:rsidP="00A5118A"/>
    <w:p w:rsidR="00A5118A" w:rsidRPr="00CE7BD8" w:rsidRDefault="00A5118A" w:rsidP="00A5118A"/>
    <w:p w:rsidR="00A5118A" w:rsidRPr="00AA7880" w:rsidRDefault="00A5118A" w:rsidP="00A5118A">
      <w:pPr>
        <w:jc w:val="center"/>
      </w:pPr>
      <w:r w:rsidRPr="00D71D68">
        <w:t>STATEMENT</w:t>
      </w:r>
    </w:p>
    <w:p w:rsidR="00A5118A" w:rsidRDefault="00A5118A" w:rsidP="00A5118A"/>
    <w:p w:rsidR="00A5118A" w:rsidRDefault="00A5118A" w:rsidP="00A5118A">
      <w:r>
        <w:tab/>
        <w:t xml:space="preserve">This bill provides corporation business tax (CBT) credits and gross income tax (GIT) credits </w:t>
      </w:r>
      <w:r w:rsidRPr="00D63407">
        <w:rPr>
          <w:rStyle w:val="HangingAnActChar"/>
        </w:rPr>
        <w:t xml:space="preserve">to small business employers and farm employers for increases in certain </w:t>
      </w:r>
      <w:r>
        <w:rPr>
          <w:rStyle w:val="HangingAnActChar"/>
        </w:rPr>
        <w:t xml:space="preserve">mandatory </w:t>
      </w:r>
      <w:r w:rsidRPr="00D63407">
        <w:rPr>
          <w:rStyle w:val="HangingAnActChar"/>
        </w:rPr>
        <w:t xml:space="preserve">employer </w:t>
      </w:r>
      <w:r>
        <w:rPr>
          <w:rStyle w:val="HangingAnActChar"/>
        </w:rPr>
        <w:t>contributions</w:t>
      </w:r>
      <w:r>
        <w:t>.</w:t>
      </w:r>
    </w:p>
    <w:p w:rsidR="00A5118A" w:rsidRDefault="00A5118A" w:rsidP="00A5118A">
      <w:r>
        <w:tab/>
      </w:r>
      <w:proofErr w:type="gramStart"/>
      <w:r>
        <w:t xml:space="preserve">The bill provides small business employers and farm employers with tax credits in an amount </w:t>
      </w:r>
      <w:r w:rsidRPr="00F42E34">
        <w:t xml:space="preserve">equal to </w:t>
      </w:r>
      <w:r>
        <w:t>the difference of: 1) the amounts expended by the small business employer or farm employer as mandatory employer contributions for workers’ compensation insurance and New Jersey Temporary Disability Insurance and Unemployment Insurance during the privilege period or taxable year; minus 2) the amounts that would have been expended by the small business employer or farm employer as mandatory employer contributions for workers’ compensation insurance and New Jersey Temporary Disability Insurance and Unemployment Insurance during the preceding for the same amount of employees and wages during the preceding privilege period or taxable year</w:t>
      </w:r>
      <w:r w:rsidRPr="00462671">
        <w:t>.</w:t>
      </w:r>
      <w:proofErr w:type="gramEnd"/>
    </w:p>
    <w:p w:rsidR="00A5118A" w:rsidRDefault="00A5118A" w:rsidP="00A5118A">
      <w:r>
        <w:tab/>
      </w:r>
      <w:proofErr w:type="gramStart"/>
      <w:r>
        <w:t>The term “small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 or taxable years.</w:t>
      </w:r>
      <w:proofErr w:type="gramEnd"/>
      <w:r>
        <w:t xml:space="preserve">  The term “farm employer” means a taxpayer in this State who engages individuals </w:t>
      </w:r>
      <w:proofErr w:type="gramStart"/>
      <w:r>
        <w:t>in this State on a piece-rate or regular hourly rate basis to labor on a farm</w:t>
      </w:r>
      <w:proofErr w:type="gramEnd"/>
      <w:r>
        <w:t>.</w:t>
      </w:r>
    </w:p>
    <w:p w:rsidR="00A5118A" w:rsidRDefault="00A5118A" w:rsidP="00A5118A">
      <w:r>
        <w:tab/>
        <w:t>The bill caps the credit amount at $12,000 annually for each taxpayer per privilege period and taxable year, and</w:t>
      </w:r>
      <w:r w:rsidRPr="006D5E62">
        <w:t xml:space="preserve"> </w:t>
      </w:r>
      <w:r>
        <w:t xml:space="preserve">the credit is </w:t>
      </w:r>
      <w:r w:rsidRPr="006D5E62">
        <w:t>only available for the</w:t>
      </w:r>
      <w:r>
        <w:t xml:space="preserve"> privilege periods and</w:t>
      </w:r>
      <w:r w:rsidRPr="006D5E62">
        <w:t xml:space="preserve"> taxable years commencing on or after January 1, 2020, but before January 1, 2030</w:t>
      </w:r>
      <w:r>
        <w:t xml:space="preserve">.  Any amount of the tax credit that cannot be taken against a small business </w:t>
      </w:r>
      <w:proofErr w:type="gramStart"/>
      <w:r>
        <w:t>employer’s</w:t>
      </w:r>
      <w:proofErr w:type="gramEnd"/>
      <w:r>
        <w:t xml:space="preserve"> or farm employer’s CBT liability can be carried forward for four</w:t>
      </w:r>
      <w:r w:rsidRPr="003D4CBC">
        <w:t xml:space="preserve"> privilege periods following the privilege period for which </w:t>
      </w:r>
      <w:r>
        <w:t xml:space="preserve">a portion of </w:t>
      </w:r>
      <w:r w:rsidRPr="003D4CBC">
        <w:t>the tax credit was allowed</w:t>
      </w:r>
      <w:r>
        <w:t xml:space="preserve">.  If the credit exceeds a small business </w:t>
      </w:r>
      <w:proofErr w:type="gramStart"/>
      <w:r>
        <w:t>employer’s</w:t>
      </w:r>
      <w:proofErr w:type="gramEnd"/>
      <w:r>
        <w:t xml:space="preserve"> or farm employer’s GIT liability, the small business employer or farm employer can receive a refund for the amount in excess.</w:t>
      </w:r>
    </w:p>
    <w:p w:rsidR="00A5118A" w:rsidRDefault="00A5118A" w:rsidP="00A5118A">
      <w:r>
        <w:tab/>
        <w:t xml:space="preserve">The bill requires </w:t>
      </w:r>
      <w:r w:rsidRPr="005D7947">
        <w:t xml:space="preserve">the </w:t>
      </w:r>
      <w:r>
        <w:t>Director of the Division of Taxation in the Department of the Treasury</w:t>
      </w:r>
      <w:r w:rsidRPr="005D7947">
        <w:t xml:space="preserve"> </w:t>
      </w:r>
      <w:r>
        <w:t>to determine the form and manner by which a taxpayer can apply for the tax credit</w:t>
      </w:r>
      <w:r w:rsidRPr="005D7947">
        <w:t>.</w:t>
      </w:r>
    </w:p>
    <w:sectPr w:rsidR="00A5118A" w:rsidSect="00435B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D83" w:rsidRDefault="00BE3D83">
      <w:r>
        <w:separator/>
      </w:r>
    </w:p>
  </w:endnote>
  <w:endnote w:type="continuationSeparator" w:id="0">
    <w:p w:rsidR="00BE3D83" w:rsidRDefault="00BE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D83" w:rsidRDefault="00BE3D83">
      <w:r>
        <w:separator/>
      </w:r>
    </w:p>
  </w:footnote>
  <w:footnote w:type="continuationSeparator" w:id="0">
    <w:p w:rsidR="00BE3D83" w:rsidRDefault="00BE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77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5B45" w:rsidRDefault="00435B45" w:rsidP="00435B45">
    <w:pPr>
      <w:pStyle w:val="bpuHeadSpon"/>
    </w:pPr>
    <w:r w:rsidRPr="00435B45">
      <w:rPr>
        <w:rStyle w:val="bpuHeadSponChar"/>
      </w:rPr>
      <w:t>S533</w:t>
    </w:r>
    <w:r>
      <w:t xml:space="preserve"> SWEENEY</w:t>
    </w:r>
  </w:p>
  <w:p w:rsidR="00435B45" w:rsidRDefault="00435B45" w:rsidP="00435B45">
    <w:pPr>
      <w:pStyle w:val="bpuHeadSpon"/>
    </w:pPr>
    <w:r>
      <w:fldChar w:fldCharType="begin"/>
    </w:r>
    <w:r>
      <w:instrText xml:space="preserve"> PAGE  \* MERGEFORMAT </w:instrText>
    </w:r>
    <w:r>
      <w:fldChar w:fldCharType="separate"/>
    </w:r>
    <w:r w:rsidR="00337786">
      <w:rPr>
        <w:noProof/>
      </w:rPr>
      <w:t>5</w:t>
    </w:r>
    <w:r>
      <w:fldChar w:fldCharType="end"/>
    </w:r>
  </w:p>
  <w:p w:rsidR="00435B45" w:rsidRPr="00AF575C" w:rsidRDefault="00435B45" w:rsidP="00435B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5B45" w:rsidRDefault="00435B45" w:rsidP="00435B45">
    <w:pPr>
      <w:pStyle w:val="bpuHeadSpon"/>
    </w:pPr>
    <w:r w:rsidRPr="00435B45">
      <w:rPr>
        <w:rStyle w:val="bpuHeadSponChar"/>
      </w:rPr>
      <w:t>S533</w:t>
    </w:r>
    <w:r>
      <w:t xml:space="preserve"> SWEENEY</w:t>
    </w:r>
  </w:p>
  <w:p w:rsidR="00435B45" w:rsidRDefault="00435B45" w:rsidP="00435B45">
    <w:pPr>
      <w:pStyle w:val="bpuHeadSpon"/>
    </w:pPr>
    <w:r>
      <w:fldChar w:fldCharType="begin"/>
    </w:r>
    <w:r>
      <w:instrText xml:space="preserve"> PAGE  \* MERGEFORMAT </w:instrText>
    </w:r>
    <w:r>
      <w:fldChar w:fldCharType="separate"/>
    </w:r>
    <w:r w:rsidR="00337786">
      <w:rPr>
        <w:noProof/>
      </w:rPr>
      <w:t>2</w:t>
    </w:r>
    <w:r>
      <w:fldChar w:fldCharType="end"/>
    </w:r>
  </w:p>
  <w:p w:rsidR="00435B45" w:rsidRDefault="00435B45" w:rsidP="00435B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D8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78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B4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37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0ED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18A"/>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65D2"/>
    <w:rsid w:val="00BD79EC"/>
    <w:rsid w:val="00BE204A"/>
    <w:rsid w:val="00BE26FC"/>
    <w:rsid w:val="00BE3D83"/>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00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C230CF-826F-46B2-9881-FF63EA1D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5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5D385-3330-4E69-A68D-2E527D3BB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1711</Words>
  <Characters>8628</Characters>
  <Application>Microsoft Office Word</Application>
  <DocSecurity>0</DocSecurity>
  <Lines>202</Lines>
  <Paragraphs>41</Paragraphs>
  <ScaleCrop>false</ScaleCrop>
  <HeadingPairs>
    <vt:vector size="2" baseType="variant">
      <vt:variant>
        <vt:lpstr>Title</vt:lpstr>
      </vt:variant>
      <vt:variant>
        <vt:i4>1</vt:i4>
      </vt:variant>
    </vt:vector>
  </HeadingPairs>
  <TitlesOfParts>
    <vt:vector size="1" baseType="lpstr">
      <vt:lpstr>andrzejczak/3875_I1</vt:lpstr>
    </vt:vector>
  </TitlesOfParts>
  <Manager>R211</Manager>
  <Company>OFFICE of LEGISLATIVE SERVICES</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S533</dc:title>
  <dc:creator>Senator  SWEENEY</dc:creator>
  <cp:keywords>S533|5|AU |220|0|0|!|0|</cp:keywords>
  <dc:description>PREFILED 2020</dc:description>
  <cp:lastModifiedBy>Sommers, Shelly</cp:lastModifiedBy>
  <cp:revision>2</cp:revision>
  <cp:lastPrinted>2020-01-08T19:37:00Z</cp:lastPrinted>
  <dcterms:created xsi:type="dcterms:W3CDTF">2020-01-08T20:17:00Z</dcterms:created>
  <dcterms:modified xsi:type="dcterms:W3CDTF">2020-01-08T20:17:00Z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