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751" w:rsidRDefault="00873751" w:rsidP="00873751">
      <w:pPr>
        <w:pStyle w:val="bpuBill"/>
      </w:pPr>
      <w:bookmarkStart w:id="0" w:name="bpuFrontPg"/>
      <w:bookmarkStart w:id="1" w:name="_GoBack"/>
      <w:bookmarkEnd w:id="0"/>
      <w:bookmarkEnd w:id="1"/>
      <w:r>
        <w:t xml:space="preserve">SENATE, No. 587 </w:t>
      </w:r>
    </w:p>
    <w:p w:rsidR="00873751" w:rsidRPr="00873751" w:rsidRDefault="00873751" w:rsidP="008737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5pt" o:ole="">
            <v:imagedata r:id="rId7" o:title=""/>
          </v:shape>
          <o:OLEObject Type="Embed" ProgID="WPWin6.1" ShapeID="_x0000_i1025" DrawAspect="Content" ObjectID="_1699172196" r:id="rId8"/>
        </w:object>
      </w:r>
    </w:p>
    <w:p w:rsidR="00873751" w:rsidRDefault="00873751" w:rsidP="00873751">
      <w:pPr>
        <w:pStyle w:val="bpuState"/>
      </w:pPr>
      <w:r>
        <w:t>STATE OF NEW JERSEY</w:t>
      </w:r>
    </w:p>
    <w:p w:rsidR="00873751" w:rsidRDefault="00873751" w:rsidP="00873751">
      <w:pPr>
        <w:pStyle w:val="bpuLegislature"/>
      </w:pPr>
      <w:r>
        <w:t>219th LEGISLATURE</w:t>
      </w:r>
    </w:p>
    <w:p w:rsidR="00873751" w:rsidRDefault="00873751" w:rsidP="00873751">
      <w:pPr>
        <w:pStyle w:val="bpuWpGraphic"/>
      </w:pPr>
      <w:r>
        <w:object w:dxaOrig="8985" w:dyaOrig="255">
          <v:shape id="_x0000_i1026" type="#_x0000_t75" style="width:6in;height:11.45pt" o:ole="">
            <v:imagedata r:id="rId7" o:title=""/>
          </v:shape>
          <o:OLEObject Type="Embed" ProgID="WPWin6.1" ShapeID="_x0000_i1026" DrawAspect="Content" ObjectID="_1699172197" r:id="rId9"/>
        </w:object>
      </w:r>
      <w:r>
        <w:t xml:space="preserve">  </w:t>
      </w:r>
    </w:p>
    <w:p w:rsidR="00873751" w:rsidRDefault="00873751" w:rsidP="00873751">
      <w:pPr>
        <w:pStyle w:val="bpuIntro"/>
      </w:pPr>
      <w:r>
        <w:t>PRE-FILED FOR INTRODUCTION IN THE 2020 SESSION</w:t>
      </w:r>
    </w:p>
    <w:p w:rsidR="00873751" w:rsidRDefault="00873751" w:rsidP="00873751">
      <w:pPr>
        <w:pStyle w:val="bpuIntro"/>
      </w:pPr>
    </w:p>
    <w:p w:rsidR="00873751" w:rsidRDefault="00873751" w:rsidP="00873751">
      <w:pPr>
        <w:pStyle w:val="bpuIntro"/>
        <w:sectPr w:rsidR="00873751" w:rsidSect="0062436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73751" w:rsidRDefault="00873751" w:rsidP="00873751">
      <w:pPr>
        <w:pStyle w:val="bpuIntro"/>
      </w:pPr>
    </w:p>
    <w:p w:rsidR="00873751" w:rsidRDefault="00873751" w:rsidP="00873751">
      <w:pPr>
        <w:pStyle w:val="bpuSponsor"/>
      </w:pPr>
      <w:r>
        <w:t>Sponsored by:</w:t>
      </w:r>
    </w:p>
    <w:p w:rsidR="00873751" w:rsidRDefault="00873751" w:rsidP="00873751">
      <w:pPr>
        <w:pStyle w:val="bpuSponsor"/>
      </w:pPr>
      <w:r>
        <w:t>Senator  JAMES BEACH</w:t>
      </w:r>
    </w:p>
    <w:p w:rsidR="00873751" w:rsidRDefault="00873751" w:rsidP="00873751">
      <w:pPr>
        <w:pStyle w:val="bpuSponsor"/>
      </w:pPr>
      <w:r>
        <w:t>District 6 (Burlington and Camden)</w:t>
      </w:r>
    </w:p>
    <w:p w:rsidR="00873751" w:rsidRDefault="00873751" w:rsidP="00873751">
      <w:pPr>
        <w:pStyle w:val="bpuSponsor"/>
      </w:pPr>
      <w:r>
        <w:t>Senator  NILSA CRUZ-PEREZ</w:t>
      </w:r>
    </w:p>
    <w:p w:rsidR="00873751" w:rsidRDefault="00873751" w:rsidP="00873751">
      <w:pPr>
        <w:pStyle w:val="bpuSponsor"/>
      </w:pPr>
      <w:r>
        <w:t>District 5 (Camden and Gloucester)</w:t>
      </w:r>
    </w:p>
    <w:p w:rsidR="00873751" w:rsidRDefault="00873751" w:rsidP="00873751">
      <w:pPr>
        <w:pStyle w:val="bpuSponsor"/>
      </w:pPr>
    </w:p>
    <w:p w:rsidR="00962BFC" w:rsidRDefault="0062436E" w:rsidP="0062436E">
      <w:pPr>
        <w:pStyle w:val="bpuSponsor"/>
      </w:pPr>
      <w:r>
        <w:t>Co-Sponsored by:</w:t>
      </w:r>
    </w:p>
    <w:p w:rsidR="0062436E" w:rsidRPr="0062436E" w:rsidRDefault="0062436E" w:rsidP="0062436E">
      <w:pPr>
        <w:pStyle w:val="bpuSponsor"/>
      </w:pPr>
      <w:r w:rsidRPr="0062436E">
        <w:t xml:space="preserve">Senators Turner, Gill, Ruiz, Greenstein, Weinberg, Gopal and </w:t>
      </w:r>
      <w:proofErr w:type="spellStart"/>
      <w:r w:rsidRPr="0062436E">
        <w:t>Diegnan</w:t>
      </w:r>
      <w:proofErr w:type="spellEnd"/>
    </w:p>
    <w:p w:rsidR="00873751" w:rsidRDefault="00873751" w:rsidP="00873751"/>
    <w:p w:rsidR="00873751" w:rsidRDefault="00873751" w:rsidP="00873751"/>
    <w:p w:rsidR="0062436E" w:rsidRPr="00873751" w:rsidRDefault="0062436E" w:rsidP="00873751"/>
    <w:p w:rsidR="00873751" w:rsidRDefault="00873751" w:rsidP="00873751">
      <w:pPr>
        <w:pStyle w:val="bpuSponsor"/>
      </w:pPr>
    </w:p>
    <w:p w:rsidR="00873751" w:rsidRDefault="00873751" w:rsidP="00873751">
      <w:pPr>
        <w:pStyle w:val="bpuSponsor"/>
      </w:pPr>
      <w:r>
        <w:t>SYNOPSIS</w:t>
      </w:r>
    </w:p>
    <w:p w:rsidR="00873751" w:rsidRDefault="00873751" w:rsidP="00873751">
      <w:pPr>
        <w:pStyle w:val="bpuNormText"/>
      </w:pPr>
      <w:r>
        <w:tab/>
        <w:t xml:space="preserve">“New Voter Empowerment Act”; permits 17 year olds to vote in primary election if they turn 18 years old before next succeeding general election. </w:t>
      </w:r>
    </w:p>
    <w:p w:rsidR="00873751" w:rsidRDefault="00873751" w:rsidP="00873751">
      <w:pPr>
        <w:pStyle w:val="bpuNormText"/>
      </w:pPr>
    </w:p>
    <w:p w:rsidR="00873751" w:rsidRDefault="00873751" w:rsidP="00873751">
      <w:pPr>
        <w:pStyle w:val="bpuSponsor"/>
      </w:pPr>
      <w:r>
        <w:t xml:space="preserve">CURRENT VERSION OF TEXT </w:t>
      </w:r>
    </w:p>
    <w:p w:rsidR="00873751" w:rsidRDefault="00873751" w:rsidP="00873751">
      <w:pPr>
        <w:pStyle w:val="bpuNormText"/>
      </w:pPr>
      <w:r>
        <w:tab/>
        <w:t>Introduced Pending Technical Review by Legislative Counsel.</w:t>
      </w:r>
    </w:p>
    <w:p w:rsidR="00873751" w:rsidRDefault="00873751" w:rsidP="008737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3751" w:rsidRDefault="008737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3751" w:rsidSect="00873751">
          <w:type w:val="continuous"/>
          <w:pgSz w:w="12240" w:h="20160" w:code="5"/>
          <w:pgMar w:top="2160" w:right="2275" w:bottom="1440" w:left="2275" w:header="72" w:footer="720" w:gutter="0"/>
          <w:pgNumType w:start="1"/>
          <w:cols w:space="720"/>
          <w:docGrid w:linePitch="360"/>
        </w:sectPr>
      </w:pPr>
    </w:p>
    <w:p w:rsidR="00393700" w:rsidRPr="00677316" w:rsidRDefault="00393700" w:rsidP="00393700">
      <w:pPr>
        <w:pStyle w:val="HangingAnAct"/>
        <w:rPr>
          <w:rStyle w:val="HangingAnActChar"/>
        </w:rPr>
      </w:pPr>
      <w:r w:rsidRPr="00393700">
        <w:rPr>
          <w:rStyle w:val="BillHead"/>
        </w:rPr>
        <w:lastRenderedPageBreak/>
        <w:t>An Act</w:t>
      </w:r>
      <w:r w:rsidRPr="00E96D09">
        <w:t xml:space="preserve"> concerning eligibility to vote in a primary election for the general election and designated as the “New Voter Empowerment Act,” </w:t>
      </w:r>
      <w:r w:rsidRPr="00D34733">
        <w:rPr>
          <w:spacing w:val="0"/>
        </w:rPr>
        <w:t>amending R.S.19:31-5,</w:t>
      </w:r>
      <w:r>
        <w:t xml:space="preserve"> </w:t>
      </w:r>
      <w:r w:rsidRPr="00E96D09">
        <w:t>and supplementing chapter 23 of Title 19 of the Revised Statutes.</w:t>
      </w:r>
    </w:p>
    <w:p w:rsidR="00393700" w:rsidRPr="00D71D68" w:rsidRDefault="00393700" w:rsidP="00393700"/>
    <w:p w:rsidR="00393700" w:rsidRPr="00AA7880" w:rsidRDefault="00393700" w:rsidP="00393700">
      <w:r>
        <w:tab/>
      </w:r>
      <w:r>
        <w:rPr>
          <w:rStyle w:val="BillHeading2"/>
        </w:rPr>
        <w:t xml:space="preserve">Be It Enacted </w:t>
      </w:r>
      <w:r>
        <w:rPr>
          <w:rStyle w:val="BillLanguage"/>
        </w:rPr>
        <w:t>by the Senate and General Assembly of the State of New Jersey:</w:t>
      </w:r>
    </w:p>
    <w:p w:rsidR="00393700" w:rsidRDefault="00393700" w:rsidP="00393700"/>
    <w:p w:rsidR="00393700" w:rsidRPr="00E96D09" w:rsidRDefault="00393700" w:rsidP="00393700">
      <w:r>
        <w:tab/>
        <w:t xml:space="preserve">1. </w:t>
      </w:r>
      <w:r w:rsidRPr="00D34733">
        <w:t>(New section)</w:t>
      </w:r>
      <w:r>
        <w:t xml:space="preserve"> </w:t>
      </w:r>
      <w:r w:rsidRPr="00E96D09">
        <w:t xml:space="preserve">Notwithstanding the provisions of </w:t>
      </w:r>
      <w:r>
        <w:t xml:space="preserve">                    </w:t>
      </w:r>
      <w:r w:rsidRPr="00E96D09">
        <w:t>R.S.19:4-</w:t>
      </w:r>
      <w:r w:rsidRPr="00D34733">
        <w:t>1, or any other law, rule, or regulation</w:t>
      </w:r>
      <w:r w:rsidRPr="00E96D09">
        <w:t xml:space="preserve"> to the contrary, any registered voter who is 17 years of age prior to the date on which a primary election for the general election is held shall be permitted to vote in that primary election if the registered voter attains 18 years of age on or before the day of the next succeeding general election.</w:t>
      </w:r>
    </w:p>
    <w:p w:rsidR="00393700" w:rsidRDefault="00393700" w:rsidP="00393700"/>
    <w:p w:rsidR="00393700" w:rsidRDefault="00393700" w:rsidP="00393700">
      <w:r>
        <w:tab/>
        <w:t xml:space="preserve">2. </w:t>
      </w:r>
      <w:r w:rsidR="00873751">
        <w:t xml:space="preserve"> </w:t>
      </w:r>
      <w:r>
        <w:t xml:space="preserve"> R.S.19:31-5 is amended to read as follows:  </w:t>
      </w:r>
    </w:p>
    <w:p w:rsidR="00393700" w:rsidRDefault="00393700" w:rsidP="00393700">
      <w:r>
        <w:tab/>
        <w:t xml:space="preserve">19:31-5. Each person, who is at least 17 years of age at the time he or she applies for registration, who resides in the district in which he or she expects to vote, who will be of the age of 18 years or more on or before the first election in which he or she expects to vote, who is a citizen of the United States, and who, if he or she continues to reside in the district until that election, will at the time have fulfilled all the requirements as to length of residence to qualify him or her as a legal voter, shall, unless otherwise disqualified, be entitled to be registered in such district. Each 17-year-old registrant shall be designated in the Statewide voter registration system as temporarily ineligible to vote until the registrant's 18th birthday </w:t>
      </w:r>
      <w:r>
        <w:rPr>
          <w:u w:val="single"/>
        </w:rPr>
        <w:t>, except as provided pursuant to section 1 of P.L.   , c.   (C.   ) (pending before the Legislature as this bill)</w:t>
      </w:r>
      <w:r>
        <w:t>.</w:t>
      </w:r>
    </w:p>
    <w:p w:rsidR="00393700" w:rsidRDefault="00393700" w:rsidP="00393700">
      <w:r>
        <w:tab/>
        <w:t>Whenever an individual registers by mail after January 1, 2003 to vote for the first time in his or her current county of residence, that individual shall provide either the individual's New Jersey driver's license number or the last four digits of the individual's Social Security Number, or shall submit with the voter registration form a copy of: (1) a current and valid photo identification card; (2) a current utility bill, bank statement, government check or pay check; (3) any other government document that shows the individual's name and current address; or (4) any other identifying document that the Attorney General has determined to be acceptable for this purpose.  If the individual does not provide his or her New Jersey driver's license number or Social Security Number information or submit a copy of any one of these documents, either at the time of registration or at any time thereafter prior to attempting to vote, the individual shall be asked for identification when voting for the first time starting at the first election held after January 1, 2004 at which candidates are seeking federal office or thereafter.  This requirement shall not apply to any individual entitled to vote by absentee ballot under the "Uniformed and Overseas Citizens Absentee Voting Act" (42 U.S.C. 1973ff-1 et seq.) or to any individual who is provided the right to vote other than in person under section 3 of Pub.L.98-435, the "Voting Accessibility for the Elderly and Handicapped Act," or any other voter entitled to vote otherwise than in person under any other federal law.  This requirement shall also not apply to any individual who registers to vote by appearing in person at any voter registration agency or to any individual whose voter registration form is delivered to the county commissioner of registration or to the Attorney General, as the case may be, through a third party by means other than by mail delivery.</w:t>
      </w:r>
    </w:p>
    <w:p w:rsidR="00393700" w:rsidRDefault="00393700" w:rsidP="00393700">
      <w:r>
        <w:tab/>
        <w:t>Once registered, the registrant shall not be required to register again in such district as long as he or she resides therein, except when required to do so by the commissioner, because of the loss of or some defect in his or her registration record.</w:t>
      </w:r>
    </w:p>
    <w:p w:rsidR="00D34733" w:rsidRDefault="00393700" w:rsidP="00393700">
      <w:r>
        <w:tab/>
        <w:t xml:space="preserve">The registrant, when registered as provided in this Title, shall be eligible to vote at any election to be held subsequent to such registration, if he or she shall be a citizen of the United States of the age of 18 years </w:t>
      </w:r>
      <w:r>
        <w:rPr>
          <w:u w:val="single"/>
        </w:rPr>
        <w:t>, except as provided pursuant to section 1 of P.L.</w:t>
      </w:r>
      <w:r w:rsidR="00873751">
        <w:rPr>
          <w:u w:val="single"/>
        </w:rPr>
        <w:t>   </w:t>
      </w:r>
      <w:r>
        <w:rPr>
          <w:u w:val="single"/>
        </w:rPr>
        <w:t>,</w:t>
      </w:r>
      <w:r w:rsidR="00873751">
        <w:rPr>
          <w:u w:val="single"/>
        </w:rPr>
        <w:t> </w:t>
      </w:r>
      <w:r>
        <w:rPr>
          <w:u w:val="single"/>
        </w:rPr>
        <w:t>c.</w:t>
      </w:r>
      <w:r w:rsidR="00873751">
        <w:rPr>
          <w:u w:val="single"/>
        </w:rPr>
        <w:t>   </w:t>
      </w:r>
      <w:r>
        <w:rPr>
          <w:u w:val="single"/>
        </w:rPr>
        <w:t>(C.</w:t>
      </w:r>
      <w:r w:rsidR="00873751">
        <w:rPr>
          <w:u w:val="single"/>
        </w:rPr>
        <w:t>   </w:t>
      </w:r>
      <w:r>
        <w:rPr>
          <w:u w:val="single"/>
        </w:rPr>
        <w:t>)</w:t>
      </w:r>
      <w:r w:rsidR="00873751">
        <w:rPr>
          <w:u w:val="single"/>
        </w:rPr>
        <w:t> </w:t>
      </w:r>
      <w:r>
        <w:rPr>
          <w:u w:val="single"/>
        </w:rPr>
        <w:t>(pending before the Legislature as this bill),</w:t>
      </w:r>
      <w:r>
        <w:t xml:space="preserve">  and shall have been a resident of the State for at least 30 days and of the county at least 30 days, when the same is held, subject to any change in his qualifications which may later disqualify him.  No registrant shall lose the right to vote, and no registrant's name shall be removed from the registry list of the county in which the person is registered, solely on grounds of the person's failure to vote in one or more elections</w:t>
      </w:r>
    </w:p>
    <w:p w:rsidR="00393700" w:rsidRDefault="00393700" w:rsidP="00393700">
      <w:r>
        <w:t>(</w:t>
      </w:r>
      <w:proofErr w:type="spellStart"/>
      <w:r>
        <w:t>cf</w:t>
      </w:r>
      <w:proofErr w:type="spellEnd"/>
      <w:r>
        <w:t>: P.L.2015, c.222, s.1)</w:t>
      </w:r>
    </w:p>
    <w:p w:rsidR="00393700" w:rsidRPr="00D71D68" w:rsidRDefault="00393700" w:rsidP="00393700"/>
    <w:p w:rsidR="00393700" w:rsidRDefault="00393700" w:rsidP="00393700">
      <w:r>
        <w:tab/>
      </w:r>
      <w:r w:rsidRPr="00D34733">
        <w:t>3</w:t>
      </w:r>
      <w:r>
        <w:tab/>
        <w:t>This act shall take effect on January 1</w:t>
      </w:r>
      <w:r w:rsidRPr="008C5F52">
        <w:rPr>
          <w:vertAlign w:val="superscript"/>
        </w:rPr>
        <w:t>st</w:t>
      </w:r>
      <w:r>
        <w:t xml:space="preserve"> next following the date of enactment.</w:t>
      </w:r>
    </w:p>
    <w:p w:rsidR="00D34733" w:rsidRPr="00AA7880" w:rsidRDefault="00D34733" w:rsidP="00393700"/>
    <w:p w:rsidR="00393700" w:rsidRDefault="00393700" w:rsidP="00393700"/>
    <w:p w:rsidR="00E7752C" w:rsidRDefault="00D34733" w:rsidP="00D34733">
      <w:pPr>
        <w:jc w:val="center"/>
      </w:pPr>
      <w:r>
        <w:t>STATEMENT</w:t>
      </w:r>
    </w:p>
    <w:p w:rsidR="00D34733" w:rsidRDefault="00D34733" w:rsidP="00D34733">
      <w:pPr>
        <w:jc w:val="center"/>
      </w:pPr>
    </w:p>
    <w:p w:rsidR="00DC3331" w:rsidRPr="00DC3331" w:rsidRDefault="00DC3331" w:rsidP="00DC3331">
      <w:r w:rsidRPr="00DC3331">
        <w:tab/>
        <w:t>This bill, designated as the “New Voter Empowerment Act,” permits any registered voter who is 17 years of age prior to the date on which a primary election for the general election is held to vote in that primary election if the registered voter attains 18 years of age on or before the day of the ne</w:t>
      </w:r>
      <w:r>
        <w:t>xt succeeding general election.</w:t>
      </w:r>
      <w:r w:rsidR="00706FB9">
        <w:t xml:space="preserve"> </w:t>
      </w:r>
      <w:r>
        <w:t>T</w:t>
      </w:r>
      <w:r w:rsidRPr="00DC3331">
        <w:t>he bill creates an exemption in a provision of current law that requires 17-year-old registrants in the Statewide voter registration system to be marked as temporarily ineligible to vote until the registrant's 18th birthday, in order to allow 17-year-old registrants to vote in the primary election if they will be 18 on or before the general election day.</w:t>
      </w:r>
    </w:p>
    <w:sectPr w:rsidR="00DC3331" w:rsidRPr="00DC3331" w:rsidSect="00816954">
      <w:headerReference w:type="default" r:id="rId14"/>
      <w:footerReference w:type="default" r:id="rId15"/>
      <w:headerReference w:type="first" r:id="rId16"/>
      <w:footerReference w:type="first" r:id="rId17"/>
      <w:pgSz w:w="12240" w:h="20160" w:code="5"/>
      <w:pgMar w:top="1440" w:right="2520" w:bottom="144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AC4" w:rsidRDefault="00522AC4">
      <w:r>
        <w:separator/>
      </w:r>
    </w:p>
  </w:endnote>
  <w:endnote w:type="continuationSeparator" w:id="0">
    <w:p w:rsidR="00522AC4" w:rsidRDefault="00522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BFC" w:rsidRDefault="0062436E" w:rsidP="0062436E">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751" w:rsidRPr="00921C91" w:rsidRDefault="008737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3751" w:rsidRPr="00921C91" w:rsidRDefault="00873751">
    <w:pPr>
      <w:pStyle w:val="Footer"/>
      <w:rPr>
        <w:szCs w:val="18"/>
      </w:rPr>
    </w:pPr>
  </w:p>
  <w:p w:rsidR="00873751" w:rsidRPr="00921C91" w:rsidRDefault="008737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AC4" w:rsidRDefault="00522AC4">
      <w:r>
        <w:separator/>
      </w:r>
    </w:p>
  </w:footnote>
  <w:footnote w:type="continuationSeparator" w:id="0">
    <w:p w:rsidR="00522AC4" w:rsidRDefault="00522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74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3751" w:rsidRDefault="00873751" w:rsidP="00873751">
    <w:pPr>
      <w:pStyle w:val="bpuHeadSpon"/>
    </w:pPr>
    <w:r w:rsidRPr="00873751">
      <w:rPr>
        <w:rStyle w:val="bpuHeadSponChar"/>
      </w:rPr>
      <w:t>S587</w:t>
    </w:r>
    <w:r>
      <w:t xml:space="preserve"> BEACH, CRUZ-PEREZ</w:t>
    </w:r>
  </w:p>
  <w:p w:rsidR="00873751" w:rsidRDefault="00873751" w:rsidP="00873751">
    <w:pPr>
      <w:pStyle w:val="bpuHeadSpon"/>
    </w:pPr>
    <w:r>
      <w:fldChar w:fldCharType="begin"/>
    </w:r>
    <w:r>
      <w:instrText xml:space="preserve"> PAGE  \* MERGEFORMAT </w:instrText>
    </w:r>
    <w:r>
      <w:fldChar w:fldCharType="separate"/>
    </w:r>
    <w:r w:rsidR="00E372D6">
      <w:rPr>
        <w:noProof/>
      </w:rPr>
      <w:t>3</w:t>
    </w:r>
    <w:r>
      <w:fldChar w:fldCharType="end"/>
    </w:r>
  </w:p>
  <w:p w:rsidR="00873751" w:rsidRPr="00AF575C" w:rsidRDefault="00873751" w:rsidP="008737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3751" w:rsidRDefault="00873751" w:rsidP="00873751">
    <w:pPr>
      <w:pStyle w:val="bpuHeadSpon"/>
    </w:pPr>
    <w:r w:rsidRPr="00873751">
      <w:rPr>
        <w:rStyle w:val="bpuHeadSponChar"/>
      </w:rPr>
      <w:t>S587</w:t>
    </w:r>
    <w:r>
      <w:t xml:space="preserve"> BEACH, CRUZ-PEREZ</w:t>
    </w:r>
  </w:p>
  <w:p w:rsidR="00873751" w:rsidRDefault="00873751" w:rsidP="00873751">
    <w:pPr>
      <w:pStyle w:val="bpuHeadSpon"/>
    </w:pPr>
    <w:r>
      <w:fldChar w:fldCharType="begin"/>
    </w:r>
    <w:r>
      <w:instrText xml:space="preserve"> PAGE  \* MERGEFORMAT </w:instrText>
    </w:r>
    <w:r>
      <w:fldChar w:fldCharType="separate"/>
    </w:r>
    <w:r w:rsidR="00E372D6">
      <w:rPr>
        <w:noProof/>
      </w:rPr>
      <w:t>2</w:t>
    </w:r>
    <w:r>
      <w:fldChar w:fldCharType="end"/>
    </w:r>
  </w:p>
  <w:p w:rsidR="00873751" w:rsidRDefault="00873751" w:rsidP="008737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AC4"/>
    <w:rsid w:val="00000169"/>
    <w:rsid w:val="00004D4D"/>
    <w:rsid w:val="00007B70"/>
    <w:rsid w:val="00007DDD"/>
    <w:rsid w:val="00010512"/>
    <w:rsid w:val="00011BAB"/>
    <w:rsid w:val="000154F3"/>
    <w:rsid w:val="000203E7"/>
    <w:rsid w:val="00020E5B"/>
    <w:rsid w:val="000219C8"/>
    <w:rsid w:val="00030BB1"/>
    <w:rsid w:val="00035598"/>
    <w:rsid w:val="000400B1"/>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AEC"/>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080"/>
    <w:rsid w:val="002463CF"/>
    <w:rsid w:val="0026254F"/>
    <w:rsid w:val="00266FB9"/>
    <w:rsid w:val="002740C8"/>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370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B14"/>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AC4"/>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548"/>
    <w:rsid w:val="006222E7"/>
    <w:rsid w:val="0062436E"/>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FB9"/>
    <w:rsid w:val="00712CBE"/>
    <w:rsid w:val="00730582"/>
    <w:rsid w:val="00741A09"/>
    <w:rsid w:val="00752616"/>
    <w:rsid w:val="0075577B"/>
    <w:rsid w:val="00757B3B"/>
    <w:rsid w:val="00762366"/>
    <w:rsid w:val="007676EB"/>
    <w:rsid w:val="0076794B"/>
    <w:rsid w:val="00771F97"/>
    <w:rsid w:val="00772A40"/>
    <w:rsid w:val="0077700A"/>
    <w:rsid w:val="00781C5E"/>
    <w:rsid w:val="0079623B"/>
    <w:rsid w:val="007A0026"/>
    <w:rsid w:val="007A1A22"/>
    <w:rsid w:val="007C1354"/>
    <w:rsid w:val="007D0F64"/>
    <w:rsid w:val="007F02BF"/>
    <w:rsid w:val="007F2A14"/>
    <w:rsid w:val="0080085C"/>
    <w:rsid w:val="00802AF0"/>
    <w:rsid w:val="00806253"/>
    <w:rsid w:val="00816954"/>
    <w:rsid w:val="00820A1D"/>
    <w:rsid w:val="00841F07"/>
    <w:rsid w:val="008462AA"/>
    <w:rsid w:val="00846D3E"/>
    <w:rsid w:val="0084725C"/>
    <w:rsid w:val="008627AA"/>
    <w:rsid w:val="008628FF"/>
    <w:rsid w:val="00867FC7"/>
    <w:rsid w:val="00873751"/>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BFC"/>
    <w:rsid w:val="00966445"/>
    <w:rsid w:val="00967FED"/>
    <w:rsid w:val="00980A56"/>
    <w:rsid w:val="00986E4C"/>
    <w:rsid w:val="009937ED"/>
    <w:rsid w:val="00993BCE"/>
    <w:rsid w:val="009A28BB"/>
    <w:rsid w:val="009A5E9B"/>
    <w:rsid w:val="009B0B5A"/>
    <w:rsid w:val="009B141C"/>
    <w:rsid w:val="009B2819"/>
    <w:rsid w:val="009B5662"/>
    <w:rsid w:val="009C3EDF"/>
    <w:rsid w:val="009C605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7BB"/>
    <w:rsid w:val="00CB118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73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331"/>
    <w:rsid w:val="00DC75BA"/>
    <w:rsid w:val="00DD1E46"/>
    <w:rsid w:val="00DF4E47"/>
    <w:rsid w:val="00E0012A"/>
    <w:rsid w:val="00E025E4"/>
    <w:rsid w:val="00E03582"/>
    <w:rsid w:val="00E05DFC"/>
    <w:rsid w:val="00E33D7F"/>
    <w:rsid w:val="00E372D6"/>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C37F09"/>
  <w15:docId w15:val="{DFEFE81F-57C5-4F75-BAC2-A74FEF8D8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3751"/>
  </w:style>
  <w:style w:type="paragraph" w:styleId="BalloonText">
    <w:name w:val="Balloon Text"/>
    <w:basedOn w:val="Normal"/>
    <w:link w:val="BalloonTextChar"/>
    <w:semiHidden/>
    <w:unhideWhenUsed/>
    <w:rsid w:val="00190A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0A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EB1E6-BE3E-4394-9AA8-216BDAAB7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1014</Words>
  <Characters>4910</Characters>
  <Application>Microsoft Office Word</Application>
  <DocSecurity>0</DocSecurity>
  <Lines>124</Lines>
  <Paragraphs>27</Paragraphs>
  <ScaleCrop>false</ScaleCrop>
  <HeadingPairs>
    <vt:vector size="2" baseType="variant">
      <vt:variant>
        <vt:lpstr>Title</vt:lpstr>
      </vt:variant>
      <vt:variant>
        <vt:i4>1</vt:i4>
      </vt:variant>
    </vt:vector>
  </HeadingPairs>
  <TitlesOfParts>
    <vt:vector size="1" baseType="lpstr">
      <vt:lpstr>S587</vt:lpstr>
    </vt:vector>
  </TitlesOfParts>
  <Manager>R224</Manager>
  <Company>OFFICE of LEGISLATIVE SERVICES</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S587</dc:title>
  <dc:creator>Senator  BEACH, Senator  CRUZ-PEREZ</dc:creator>
  <cp:keywords>S587|3|JU |196|0|0|!|0|</cp:keywords>
  <dc:description>PREFILED 2020</dc:description>
  <cp:lastModifiedBy>Todaro, Vivian</cp:lastModifiedBy>
  <cp:revision>2</cp:revision>
  <cp:lastPrinted>2021-11-23T16:30:00Z</cp:lastPrinted>
  <dcterms:created xsi:type="dcterms:W3CDTF">2021-11-23T16:30:00Z</dcterms:created>
  <dcterms:modified xsi:type="dcterms:W3CDTF">2021-11-23T16:30:00Z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