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076B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STATE GOVERNMENT, WAGERING, TOURISM &amp; HISTORIC PRESERVATION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076B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598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A2370C" w:rsidRDefault="00A2370C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A2370C" w:rsidRPr="004721EF" w:rsidRDefault="00A2370C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076B3">
        <w:rPr>
          <w:caps/>
          <w:szCs w:val="24"/>
        </w:rPr>
        <w:t>FEBRUARY 10, 2020</w:t>
      </w:r>
    </w:p>
    <w:p w:rsidR="004144CF" w:rsidRDefault="004144CF" w:rsidP="0083060A"/>
    <w:p w:rsidR="00B64838" w:rsidRPr="000F6FD6" w:rsidRDefault="004A3F46" w:rsidP="00B64838">
      <w:pPr>
        <w:tabs>
          <w:tab w:val="left" w:pos="900"/>
          <w:tab w:val="left" w:pos="4140"/>
          <w:tab w:val="left" w:pos="5670"/>
          <w:tab w:val="left" w:pos="5940"/>
        </w:tabs>
        <w:rPr>
          <w:caps/>
          <w:szCs w:val="24"/>
        </w:rPr>
      </w:pPr>
      <w:r w:rsidRPr="000F6FD6">
        <w:rPr>
          <w:szCs w:val="24"/>
        </w:rPr>
        <w:tab/>
      </w:r>
      <w:r w:rsidR="00B64838" w:rsidRPr="000F6FD6">
        <w:rPr>
          <w:szCs w:val="24"/>
        </w:rPr>
        <w:t xml:space="preserve">The Senate State Government, Wagering, Tourism and Historic Preservation Committee reports favorably </w:t>
      </w:r>
      <w:r w:rsidR="00A2370C" w:rsidRPr="000F6FD6">
        <w:rPr>
          <w:szCs w:val="24"/>
        </w:rPr>
        <w:t xml:space="preserve">and with committee amendments </w:t>
      </w:r>
      <w:r w:rsidR="00B64838" w:rsidRPr="000F6FD6">
        <w:rPr>
          <w:szCs w:val="24"/>
        </w:rPr>
        <w:t>Senate Bill No.</w:t>
      </w:r>
      <w:r w:rsidR="00B64838" w:rsidRPr="000F6FD6">
        <w:rPr>
          <w:caps/>
          <w:szCs w:val="24"/>
        </w:rPr>
        <w:t xml:space="preserve"> 598.</w:t>
      </w:r>
    </w:p>
    <w:p w:rsidR="00B64838" w:rsidRPr="00E751F3" w:rsidRDefault="00B64838" w:rsidP="00B64838">
      <w:r w:rsidRPr="000F6FD6">
        <w:tab/>
      </w:r>
      <w:r w:rsidR="00A2370C">
        <w:t>As amended by the committee, t</w:t>
      </w:r>
      <w:r w:rsidRPr="00E751F3">
        <w:t>his bill increases the compensation of election w</w:t>
      </w:r>
      <w:r w:rsidR="00A2370C">
        <w:t>orkers from $200 per day to $275</w:t>
      </w:r>
      <w:r w:rsidRPr="00E751F3">
        <w:t xml:space="preserve"> per day. Under current law, election workers are paid $200 per day each time the primary election, the general election, or any special election is held.  The State reimburses $125 of the payment to election workers while the counties account for the rest.  This bill increases t</w:t>
      </w:r>
      <w:r w:rsidR="00A2370C">
        <w:t>he State’s reimbursement to $200</w:t>
      </w:r>
      <w:r w:rsidRPr="00E751F3">
        <w:t xml:space="preserve"> while keeping the counties sum at $75.</w:t>
      </w:r>
      <w:r w:rsidR="00A2370C">
        <w:t xml:space="preserve"> The bill also increases form $14.29 to $19.64 </w:t>
      </w:r>
      <w:r w:rsidR="00BE65EE">
        <w:t>the maximum hourly rate that district board members may receive for serving at a school election.</w:t>
      </w:r>
    </w:p>
    <w:p w:rsidR="005D7115" w:rsidRDefault="005D7115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p w:rsidR="005D7115" w:rsidRDefault="005D7115" w:rsidP="0083060A"/>
    <w:p w:rsidR="00BE65EE" w:rsidRPr="00BE65EE" w:rsidRDefault="00BE65EE" w:rsidP="0083060A">
      <w:pPr>
        <w:rPr>
          <w:u w:val="double"/>
        </w:rPr>
      </w:pPr>
      <w:r w:rsidRPr="00BE65EE">
        <w:rPr>
          <w:u w:val="double"/>
        </w:rPr>
        <w:t>COMMITTEE AMENDMENTS</w:t>
      </w:r>
    </w:p>
    <w:p w:rsidR="00BE65EE" w:rsidRDefault="00BE65EE" w:rsidP="0083060A">
      <w:r>
        <w:tab/>
        <w:t>The committee amended the bill to:</w:t>
      </w:r>
    </w:p>
    <w:p w:rsidR="00BE65EE" w:rsidRDefault="00BE65EE" w:rsidP="0083060A">
      <w:r>
        <w:tab/>
        <w:t>(1) increase compensation to $275 per day, instead of $300;</w:t>
      </w:r>
    </w:p>
    <w:p w:rsidR="00BE65EE" w:rsidRDefault="00BE65EE" w:rsidP="0083060A">
      <w:r>
        <w:tab/>
        <w:t xml:space="preserve">(2) </w:t>
      </w:r>
      <w:r w:rsidR="00BC53AC">
        <w:t>increase the State’s share to $200, instead of $225; and</w:t>
      </w:r>
    </w:p>
    <w:p w:rsidR="00870979" w:rsidRDefault="00BC53AC" w:rsidP="0083060A">
      <w:r>
        <w:tab/>
        <w:t xml:space="preserve">(3) increase from </w:t>
      </w:r>
      <w:r w:rsidRPr="00BC53AC">
        <w:t>$14.29 to $19.64 the maximum hourly rate that district board members may receive for serving at a school election</w:t>
      </w:r>
      <w:r>
        <w:t>.</w:t>
      </w:r>
    </w:p>
    <w:sectPr w:rsidR="0087097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6B3" w:rsidRDefault="000076B3">
      <w:r>
        <w:separator/>
      </w:r>
    </w:p>
  </w:endnote>
  <w:endnote w:type="continuationSeparator" w:id="0">
    <w:p w:rsidR="000076B3" w:rsidRDefault="0000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6B3" w:rsidRDefault="000076B3">
      <w:r>
        <w:separator/>
      </w:r>
    </w:p>
  </w:footnote>
  <w:footnote w:type="continuationSeparator" w:id="0">
    <w:p w:rsidR="000076B3" w:rsidRDefault="00007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70979" w:rsidP="0087097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70979" w:rsidRDefault="00870979" w:rsidP="0087097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B3"/>
    <w:rsid w:val="000076B3"/>
    <w:rsid w:val="00010CB9"/>
    <w:rsid w:val="000123C0"/>
    <w:rsid w:val="00015342"/>
    <w:rsid w:val="000213D6"/>
    <w:rsid w:val="00025E25"/>
    <w:rsid w:val="00027199"/>
    <w:rsid w:val="00032833"/>
    <w:rsid w:val="000353A5"/>
    <w:rsid w:val="0003635D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4F30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6FD6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CA4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46BD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28F6"/>
    <w:rsid w:val="004A391C"/>
    <w:rsid w:val="004A3F46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7115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5DDE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548D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979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2857"/>
    <w:rsid w:val="00A171B3"/>
    <w:rsid w:val="00A20C2C"/>
    <w:rsid w:val="00A2297B"/>
    <w:rsid w:val="00A2370C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4838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53AC"/>
    <w:rsid w:val="00BC6B1B"/>
    <w:rsid w:val="00BD2630"/>
    <w:rsid w:val="00BD5182"/>
    <w:rsid w:val="00BD76CA"/>
    <w:rsid w:val="00BE23B4"/>
    <w:rsid w:val="00BE65EE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C483685-7171-4168-BB41-DE2C9EDA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4046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04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225</Words>
  <Characters>1210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SSG Statement 2/10/20</vt:lpstr>
    </vt:vector>
  </TitlesOfParts>
  <Manager>R225</Manager>
  <Company>NJ OLS DMU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SSG Statement 2/10/20</dc:title>
  <dc:subject/>
  <dc:creator>Senate SSG</dc:creator>
  <cp:keywords>S598|1|SG |223|0|0|!|0|</cp:keywords>
  <dc:description/>
  <cp:lastModifiedBy>Siracusa, Nicole</cp:lastModifiedBy>
  <cp:revision>2</cp:revision>
  <cp:lastPrinted>2020-02-06T19:56:00Z</cp:lastPrinted>
  <dcterms:created xsi:type="dcterms:W3CDTF">2020-02-11T16:48:00Z</dcterms:created>
  <dcterms:modified xsi:type="dcterms:W3CDTF">2020-02-11T16:48:00Z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