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BF3ECD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LAW AND PUBLIC SAFETY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BF3ECD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601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BF3ECD">
        <w:rPr>
          <w:caps/>
          <w:szCs w:val="24"/>
        </w:rPr>
        <w:t>JANUARY 30, 2020</w:t>
      </w:r>
    </w:p>
    <w:p w:rsidR="004144CF" w:rsidRDefault="004144CF" w:rsidP="0083060A"/>
    <w:p w:rsidR="00B67755" w:rsidRDefault="00B67755" w:rsidP="0083060A">
      <w:r>
        <w:tab/>
      </w:r>
      <w:r w:rsidR="00D241C8">
        <w:t>The Senate Law and Public Safety Committee reports favorably Senate Bill No. 601.</w:t>
      </w:r>
    </w:p>
    <w:p w:rsidR="004A6CDC" w:rsidRPr="004A6CDC" w:rsidRDefault="004A6CDC" w:rsidP="004A6CDC">
      <w:pPr>
        <w:widowControl w:val="0"/>
        <w:tabs>
          <w:tab w:val="left" w:pos="-1440"/>
          <w:tab w:val="left" w:pos="-720"/>
          <w:tab w:val="left" w:pos="0"/>
          <w:tab w:val="left" w:pos="864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</w:tabs>
        <w:spacing w:line="287" w:lineRule="auto"/>
        <w:rPr>
          <w:spacing w:val="4"/>
          <w:szCs w:val="24"/>
        </w:rPr>
      </w:pPr>
      <w:r>
        <w:tab/>
        <w:t>As reported by th</w:t>
      </w:r>
      <w:r w:rsidR="00D241C8">
        <w:t>e committee, this bill</w:t>
      </w:r>
      <w:r>
        <w:t xml:space="preserve"> </w:t>
      </w:r>
      <w:r w:rsidR="00BA1B5E">
        <w:t xml:space="preserve">establishes the crime of </w:t>
      </w:r>
      <w:r w:rsidRPr="004A6CDC">
        <w:rPr>
          <w:spacing w:val="4"/>
          <w:szCs w:val="24"/>
        </w:rPr>
        <w:t>fiscal victimization of a senior citizen or a person with a disability.</w:t>
      </w:r>
    </w:p>
    <w:p w:rsidR="00BA1B5E" w:rsidRDefault="004A6CDC" w:rsidP="004A6CDC">
      <w:pPr>
        <w:widowControl w:val="0"/>
        <w:tabs>
          <w:tab w:val="clear" w:pos="1080"/>
          <w:tab w:val="left" w:pos="-1440"/>
          <w:tab w:val="left" w:pos="-720"/>
          <w:tab w:val="left" w:pos="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</w:tabs>
        <w:spacing w:line="287" w:lineRule="auto"/>
        <w:rPr>
          <w:spacing w:val="4"/>
          <w:szCs w:val="24"/>
        </w:rPr>
      </w:pPr>
      <w:r w:rsidRPr="004A6CDC">
        <w:rPr>
          <w:spacing w:val="4"/>
          <w:szCs w:val="24"/>
        </w:rPr>
        <w:tab/>
        <w:t>Under the provisions of the bill</w:t>
      </w:r>
      <w:r w:rsidR="00BA1B5E">
        <w:rPr>
          <w:spacing w:val="4"/>
          <w:szCs w:val="24"/>
        </w:rPr>
        <w:t>,</w:t>
      </w:r>
      <w:r w:rsidRPr="004A6CDC">
        <w:rPr>
          <w:spacing w:val="4"/>
          <w:szCs w:val="24"/>
        </w:rPr>
        <w:t xml:space="preserve"> a person </w:t>
      </w:r>
      <w:r w:rsidR="00BA1B5E">
        <w:rPr>
          <w:spacing w:val="4"/>
          <w:szCs w:val="24"/>
        </w:rPr>
        <w:t xml:space="preserve">is </w:t>
      </w:r>
      <w:r w:rsidRPr="004A6CDC">
        <w:rPr>
          <w:spacing w:val="4"/>
          <w:szCs w:val="24"/>
        </w:rPr>
        <w:t xml:space="preserve">guilty of fiscal victimization if </w:t>
      </w:r>
      <w:r w:rsidR="00BA1B5E">
        <w:rPr>
          <w:spacing w:val="4"/>
          <w:szCs w:val="24"/>
        </w:rPr>
        <w:t>t</w:t>
      </w:r>
      <w:r w:rsidRPr="004A6CDC">
        <w:rPr>
          <w:spacing w:val="4"/>
          <w:szCs w:val="24"/>
        </w:rPr>
        <w:t>he</w:t>
      </w:r>
      <w:r w:rsidR="00BA1B5E">
        <w:rPr>
          <w:spacing w:val="4"/>
          <w:szCs w:val="24"/>
        </w:rPr>
        <w:t xml:space="preserve"> person</w:t>
      </w:r>
      <w:r w:rsidRPr="004A6CDC">
        <w:rPr>
          <w:spacing w:val="4"/>
          <w:szCs w:val="24"/>
        </w:rPr>
        <w:t xml:space="preserve"> commits, attempts to commit, conspires with another to commit</w:t>
      </w:r>
      <w:r w:rsidR="00BA1B5E">
        <w:rPr>
          <w:spacing w:val="4"/>
          <w:szCs w:val="24"/>
        </w:rPr>
        <w:t>,</w:t>
      </w:r>
      <w:r w:rsidRPr="004A6CDC">
        <w:rPr>
          <w:spacing w:val="4"/>
          <w:szCs w:val="24"/>
        </w:rPr>
        <w:t xml:space="preserve"> or thr</w:t>
      </w:r>
      <w:r w:rsidR="00BA1B5E">
        <w:rPr>
          <w:spacing w:val="4"/>
          <w:szCs w:val="24"/>
        </w:rPr>
        <w:t xml:space="preserve">eatens to commit the crime of either theft or identity theft </w:t>
      </w:r>
      <w:r w:rsidRPr="004A6CDC">
        <w:rPr>
          <w:spacing w:val="4"/>
          <w:szCs w:val="24"/>
        </w:rPr>
        <w:t>against a senior citizen or a person with a disability.</w:t>
      </w:r>
      <w:r w:rsidR="00BA1B5E">
        <w:rPr>
          <w:spacing w:val="4"/>
          <w:szCs w:val="24"/>
        </w:rPr>
        <w:t xml:space="preserve">  The crime of fiscal victimization is a crime separate from the underlying offense of theft or identity theft.  </w:t>
      </w:r>
      <w:r w:rsidRPr="004A6CDC">
        <w:rPr>
          <w:spacing w:val="4"/>
          <w:szCs w:val="24"/>
        </w:rPr>
        <w:t xml:space="preserve">  </w:t>
      </w:r>
    </w:p>
    <w:p w:rsidR="005742F1" w:rsidRDefault="00BA1B5E" w:rsidP="004A6CDC">
      <w:pPr>
        <w:widowControl w:val="0"/>
        <w:tabs>
          <w:tab w:val="clear" w:pos="1080"/>
          <w:tab w:val="left" w:pos="-1440"/>
          <w:tab w:val="left" w:pos="-720"/>
          <w:tab w:val="left" w:pos="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</w:tabs>
        <w:spacing w:line="287" w:lineRule="auto"/>
        <w:rPr>
          <w:spacing w:val="4"/>
          <w:szCs w:val="24"/>
        </w:rPr>
      </w:pPr>
      <w:r>
        <w:rPr>
          <w:spacing w:val="4"/>
          <w:szCs w:val="24"/>
        </w:rPr>
        <w:tab/>
        <w:t>The crime of f</w:t>
      </w:r>
      <w:r w:rsidR="004A6CDC" w:rsidRPr="004A6CDC">
        <w:rPr>
          <w:spacing w:val="4"/>
          <w:szCs w:val="24"/>
        </w:rPr>
        <w:t xml:space="preserve">iscal victimization </w:t>
      </w:r>
      <w:r>
        <w:rPr>
          <w:spacing w:val="4"/>
          <w:szCs w:val="24"/>
        </w:rPr>
        <w:t xml:space="preserve">under the bill </w:t>
      </w:r>
      <w:r w:rsidR="004A6CDC" w:rsidRPr="004A6CDC">
        <w:rPr>
          <w:spacing w:val="4"/>
          <w:szCs w:val="24"/>
        </w:rPr>
        <w:t>is a crime of the fourth degree if the underlying offense is a disorderly persons offense or petty disorderly persons offense.  Otherwise, fiscal victimization is a crime one degree higher than the most serious underlying crime, except if the underlying crime is a crime of the first degree.  Under those circumstances, fiscal victimization</w:t>
      </w:r>
      <w:r>
        <w:rPr>
          <w:spacing w:val="4"/>
          <w:szCs w:val="24"/>
        </w:rPr>
        <w:t xml:space="preserve"> is </w:t>
      </w:r>
      <w:r w:rsidR="004A6CDC" w:rsidRPr="004A6CDC">
        <w:rPr>
          <w:spacing w:val="4"/>
          <w:szCs w:val="24"/>
        </w:rPr>
        <w:t>a first degree crime and</w:t>
      </w:r>
      <w:r>
        <w:rPr>
          <w:spacing w:val="4"/>
          <w:szCs w:val="24"/>
        </w:rPr>
        <w:t>,</w:t>
      </w:r>
      <w:r w:rsidR="004A6CDC" w:rsidRPr="004A6CDC">
        <w:rPr>
          <w:spacing w:val="4"/>
          <w:szCs w:val="24"/>
        </w:rPr>
        <w:t xml:space="preserve"> upon </w:t>
      </w:r>
      <w:r>
        <w:rPr>
          <w:spacing w:val="4"/>
          <w:szCs w:val="24"/>
        </w:rPr>
        <w:t>conviction,</w:t>
      </w:r>
      <w:r w:rsidR="005742F1">
        <w:rPr>
          <w:spacing w:val="4"/>
          <w:szCs w:val="24"/>
        </w:rPr>
        <w:t xml:space="preserve"> the defendant may</w:t>
      </w:r>
      <w:r w:rsidR="004A6CDC" w:rsidRPr="004A6CDC">
        <w:rPr>
          <w:spacing w:val="4"/>
          <w:szCs w:val="24"/>
        </w:rPr>
        <w:t xml:space="preserve"> be sentenced to an ordinary term of imprisonment between 10 years and 30 years, with </w:t>
      </w:r>
      <w:r>
        <w:rPr>
          <w:spacing w:val="4"/>
          <w:szCs w:val="24"/>
        </w:rPr>
        <w:t xml:space="preserve">a presumptive term of 20 years. </w:t>
      </w:r>
    </w:p>
    <w:p w:rsidR="00BA1B5E" w:rsidRDefault="005742F1" w:rsidP="004A6CDC">
      <w:pPr>
        <w:widowControl w:val="0"/>
        <w:tabs>
          <w:tab w:val="clear" w:pos="1080"/>
          <w:tab w:val="left" w:pos="-1440"/>
          <w:tab w:val="left" w:pos="-720"/>
          <w:tab w:val="left" w:pos="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</w:tabs>
        <w:spacing w:line="287" w:lineRule="auto"/>
        <w:rPr>
          <w:spacing w:val="4"/>
          <w:szCs w:val="24"/>
        </w:rPr>
      </w:pPr>
      <w:r>
        <w:rPr>
          <w:spacing w:val="4"/>
          <w:szCs w:val="24"/>
        </w:rPr>
        <w:tab/>
      </w:r>
      <w:r w:rsidR="004A6CDC" w:rsidRPr="004A6CDC">
        <w:rPr>
          <w:spacing w:val="4"/>
          <w:szCs w:val="24"/>
        </w:rPr>
        <w:t xml:space="preserve">The bill also </w:t>
      </w:r>
      <w:r w:rsidR="00BA1B5E">
        <w:rPr>
          <w:spacing w:val="4"/>
          <w:szCs w:val="24"/>
        </w:rPr>
        <w:t xml:space="preserve">specifies that </w:t>
      </w:r>
      <w:r w:rsidR="00D44226">
        <w:rPr>
          <w:spacing w:val="4"/>
          <w:szCs w:val="24"/>
        </w:rPr>
        <w:t>a conviction for</w:t>
      </w:r>
      <w:r w:rsidR="004A6CDC" w:rsidRPr="004A6CDC">
        <w:rPr>
          <w:spacing w:val="4"/>
          <w:szCs w:val="24"/>
        </w:rPr>
        <w:t xml:space="preserve"> fiscal victimization </w:t>
      </w:r>
      <w:r w:rsidR="00BA1B5E">
        <w:rPr>
          <w:spacing w:val="4"/>
          <w:szCs w:val="24"/>
        </w:rPr>
        <w:t xml:space="preserve">is not to </w:t>
      </w:r>
      <w:r w:rsidR="00D44226">
        <w:rPr>
          <w:spacing w:val="4"/>
          <w:szCs w:val="24"/>
        </w:rPr>
        <w:t>merge with a conviction for the underlying offense and</w:t>
      </w:r>
      <w:r w:rsidR="004A6CDC" w:rsidRPr="004A6CDC">
        <w:rPr>
          <w:spacing w:val="4"/>
          <w:szCs w:val="24"/>
        </w:rPr>
        <w:t xml:space="preserve"> </w:t>
      </w:r>
      <w:r w:rsidR="00BA1B5E">
        <w:rPr>
          <w:spacing w:val="4"/>
          <w:szCs w:val="24"/>
        </w:rPr>
        <w:t>a c</w:t>
      </w:r>
      <w:r w:rsidR="004A6CDC" w:rsidRPr="004A6CDC">
        <w:rPr>
          <w:spacing w:val="4"/>
          <w:szCs w:val="24"/>
        </w:rPr>
        <w:t xml:space="preserve">onviction for the underlying offense </w:t>
      </w:r>
      <w:r w:rsidR="00BA1B5E">
        <w:rPr>
          <w:spacing w:val="4"/>
          <w:szCs w:val="24"/>
        </w:rPr>
        <w:t xml:space="preserve">is not to merge with </w:t>
      </w:r>
      <w:r w:rsidR="004A6CDC" w:rsidRPr="004A6CDC">
        <w:rPr>
          <w:spacing w:val="4"/>
          <w:szCs w:val="24"/>
        </w:rPr>
        <w:t>a conviction for fiscal v</w:t>
      </w:r>
      <w:r w:rsidR="00BA1B5E">
        <w:rPr>
          <w:spacing w:val="4"/>
          <w:szCs w:val="24"/>
        </w:rPr>
        <w:t xml:space="preserve">ictimization, </w:t>
      </w:r>
      <w:r w:rsidR="003F7FAE">
        <w:rPr>
          <w:spacing w:val="4"/>
          <w:szCs w:val="24"/>
        </w:rPr>
        <w:t xml:space="preserve">effectively </w:t>
      </w:r>
      <w:r w:rsidR="00BA1B5E">
        <w:rPr>
          <w:spacing w:val="4"/>
          <w:szCs w:val="24"/>
        </w:rPr>
        <w:t xml:space="preserve">authorizing </w:t>
      </w:r>
      <w:r w:rsidR="003F7FAE">
        <w:rPr>
          <w:spacing w:val="4"/>
          <w:szCs w:val="24"/>
        </w:rPr>
        <w:t xml:space="preserve">the court </w:t>
      </w:r>
      <w:r w:rsidR="004A6CDC" w:rsidRPr="004A6CDC">
        <w:rPr>
          <w:spacing w:val="4"/>
          <w:szCs w:val="24"/>
        </w:rPr>
        <w:t xml:space="preserve">to impose separate sentences </w:t>
      </w:r>
      <w:r w:rsidR="00BA1B5E">
        <w:rPr>
          <w:spacing w:val="4"/>
          <w:szCs w:val="24"/>
        </w:rPr>
        <w:t xml:space="preserve">for the two </w:t>
      </w:r>
      <w:r w:rsidR="004A6CDC" w:rsidRPr="004A6CDC">
        <w:rPr>
          <w:spacing w:val="4"/>
          <w:szCs w:val="24"/>
        </w:rPr>
        <w:t>conviction</w:t>
      </w:r>
      <w:r w:rsidR="00BA1B5E">
        <w:rPr>
          <w:spacing w:val="4"/>
          <w:szCs w:val="24"/>
        </w:rPr>
        <w:t>s</w:t>
      </w:r>
      <w:r w:rsidR="00D241C8">
        <w:rPr>
          <w:spacing w:val="4"/>
          <w:szCs w:val="24"/>
        </w:rPr>
        <w:t>.</w:t>
      </w:r>
    </w:p>
    <w:p w:rsidR="004A6CDC" w:rsidRPr="004A6CDC" w:rsidRDefault="00BA1B5E" w:rsidP="004A6CDC">
      <w:pPr>
        <w:widowControl w:val="0"/>
        <w:tabs>
          <w:tab w:val="clear" w:pos="1080"/>
          <w:tab w:val="left" w:pos="-1440"/>
          <w:tab w:val="left" w:pos="-720"/>
          <w:tab w:val="left" w:pos="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</w:tabs>
        <w:spacing w:line="287" w:lineRule="auto"/>
        <w:rPr>
          <w:spacing w:val="4"/>
          <w:szCs w:val="24"/>
        </w:rPr>
      </w:pPr>
      <w:r>
        <w:rPr>
          <w:spacing w:val="4"/>
          <w:szCs w:val="24"/>
        </w:rPr>
        <w:tab/>
        <w:t>Additionally, the b</w:t>
      </w:r>
      <w:r w:rsidR="004A6CDC" w:rsidRPr="004A6CDC">
        <w:rPr>
          <w:spacing w:val="4"/>
          <w:szCs w:val="24"/>
        </w:rPr>
        <w:t xml:space="preserve">ill provides </w:t>
      </w:r>
      <w:r w:rsidR="009A35AF">
        <w:rPr>
          <w:spacing w:val="4"/>
          <w:szCs w:val="24"/>
        </w:rPr>
        <w:t xml:space="preserve">that </w:t>
      </w:r>
      <w:r w:rsidR="004A6CDC" w:rsidRPr="004A6CDC">
        <w:rPr>
          <w:spacing w:val="4"/>
          <w:szCs w:val="24"/>
        </w:rPr>
        <w:t xml:space="preserve">the </w:t>
      </w:r>
      <w:r>
        <w:rPr>
          <w:spacing w:val="4"/>
          <w:szCs w:val="24"/>
        </w:rPr>
        <w:t xml:space="preserve">defendant is </w:t>
      </w:r>
      <w:r w:rsidR="004A6CDC" w:rsidRPr="004A6CDC">
        <w:rPr>
          <w:spacing w:val="4"/>
          <w:szCs w:val="24"/>
        </w:rPr>
        <w:t xml:space="preserve">strictly liable for the </w:t>
      </w:r>
      <w:r w:rsidR="009A35AF">
        <w:rPr>
          <w:spacing w:val="4"/>
          <w:szCs w:val="24"/>
        </w:rPr>
        <w:t xml:space="preserve">fiscal </w:t>
      </w:r>
      <w:r w:rsidR="004A6CDC" w:rsidRPr="004A6CDC">
        <w:rPr>
          <w:spacing w:val="4"/>
          <w:szCs w:val="24"/>
        </w:rPr>
        <w:t>victimization</w:t>
      </w:r>
      <w:r w:rsidR="009A35AF">
        <w:rPr>
          <w:spacing w:val="4"/>
          <w:szCs w:val="24"/>
        </w:rPr>
        <w:t xml:space="preserve">.  </w:t>
      </w:r>
      <w:r w:rsidR="004A6CDC" w:rsidRPr="004A6CDC">
        <w:rPr>
          <w:spacing w:val="4"/>
          <w:szCs w:val="24"/>
        </w:rPr>
        <w:t xml:space="preserve">It </w:t>
      </w:r>
      <w:r>
        <w:rPr>
          <w:spacing w:val="4"/>
          <w:szCs w:val="24"/>
        </w:rPr>
        <w:t xml:space="preserve">is </w:t>
      </w:r>
      <w:r w:rsidR="004A6CDC" w:rsidRPr="004A6CDC">
        <w:rPr>
          <w:spacing w:val="4"/>
          <w:szCs w:val="24"/>
        </w:rPr>
        <w:t xml:space="preserve">not a defense that the </w:t>
      </w:r>
      <w:r w:rsidR="005742F1">
        <w:rPr>
          <w:spacing w:val="4"/>
          <w:szCs w:val="24"/>
        </w:rPr>
        <w:t xml:space="preserve">defendant </w:t>
      </w:r>
      <w:r w:rsidR="004A6CDC" w:rsidRPr="004A6CDC">
        <w:rPr>
          <w:spacing w:val="4"/>
          <w:szCs w:val="24"/>
        </w:rPr>
        <w:t>did not know that the victim was a senior citiz</w:t>
      </w:r>
      <w:r>
        <w:rPr>
          <w:spacing w:val="4"/>
          <w:szCs w:val="24"/>
        </w:rPr>
        <w:t xml:space="preserve">en or a person with a disability.  It also </w:t>
      </w:r>
      <w:r w:rsidR="009A35AF">
        <w:rPr>
          <w:spacing w:val="4"/>
          <w:szCs w:val="24"/>
        </w:rPr>
        <w:t>is n</w:t>
      </w:r>
      <w:r>
        <w:rPr>
          <w:spacing w:val="4"/>
          <w:szCs w:val="24"/>
        </w:rPr>
        <w:t xml:space="preserve">ot a </w:t>
      </w:r>
      <w:r w:rsidR="004A6CDC" w:rsidRPr="004A6CDC">
        <w:rPr>
          <w:spacing w:val="4"/>
          <w:szCs w:val="24"/>
        </w:rPr>
        <w:t xml:space="preserve">defense that the </w:t>
      </w:r>
      <w:r w:rsidR="009A35AF">
        <w:rPr>
          <w:spacing w:val="4"/>
          <w:szCs w:val="24"/>
        </w:rPr>
        <w:t>defendant</w:t>
      </w:r>
      <w:r w:rsidR="004A6CDC" w:rsidRPr="004A6CDC">
        <w:rPr>
          <w:spacing w:val="4"/>
          <w:szCs w:val="24"/>
        </w:rPr>
        <w:t xml:space="preserve"> believed that the victim was not a senior citizen or a person with a disability, even if the mistaken belief was reasonable.</w:t>
      </w:r>
    </w:p>
    <w:p w:rsidR="004A6CDC" w:rsidRPr="004A6CDC" w:rsidRDefault="004A6CDC" w:rsidP="004A6CDC">
      <w:pPr>
        <w:widowControl w:val="0"/>
        <w:tabs>
          <w:tab w:val="clear" w:pos="1080"/>
          <w:tab w:val="left" w:pos="-1440"/>
          <w:tab w:val="left" w:pos="-720"/>
          <w:tab w:val="left" w:pos="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</w:tabs>
        <w:spacing w:line="287" w:lineRule="auto"/>
        <w:rPr>
          <w:spacing w:val="4"/>
          <w:szCs w:val="24"/>
        </w:rPr>
      </w:pPr>
      <w:r w:rsidRPr="004A6CDC">
        <w:rPr>
          <w:spacing w:val="4"/>
          <w:szCs w:val="24"/>
        </w:rPr>
        <w:tab/>
      </w:r>
      <w:r w:rsidR="00BA1B5E">
        <w:rPr>
          <w:spacing w:val="4"/>
          <w:szCs w:val="24"/>
        </w:rPr>
        <w:t>A "p</w:t>
      </w:r>
      <w:r w:rsidRPr="004A6CDC">
        <w:rPr>
          <w:spacing w:val="4"/>
          <w:szCs w:val="24"/>
        </w:rPr>
        <w:t xml:space="preserve">erson with a disability" is defined </w:t>
      </w:r>
      <w:r w:rsidR="00BA1B5E">
        <w:rPr>
          <w:spacing w:val="4"/>
          <w:szCs w:val="24"/>
        </w:rPr>
        <w:t xml:space="preserve">in the bill </w:t>
      </w:r>
      <w:r w:rsidRPr="004A6CDC">
        <w:rPr>
          <w:spacing w:val="4"/>
          <w:szCs w:val="24"/>
        </w:rPr>
        <w:t>as a person who by reason of a pre-existing medically determinable physical or mental impairment is substantially incapable of exercising normal physical or mental power of resistance, and includes, but is not limited to, a person determined disabled pursuant to the federal Social Security Act or any other governmental retirement or benefits program that uses substantially the same criteria for determining eligibility.</w:t>
      </w:r>
      <w:r w:rsidR="00BA1B5E">
        <w:rPr>
          <w:spacing w:val="4"/>
          <w:szCs w:val="24"/>
        </w:rPr>
        <w:t xml:space="preserve">  </w:t>
      </w:r>
      <w:r w:rsidR="00BA1B5E" w:rsidRPr="004A6CDC">
        <w:rPr>
          <w:spacing w:val="4"/>
          <w:szCs w:val="24"/>
        </w:rPr>
        <w:t xml:space="preserve">The bill defines a "senior citizen" as a person 60 years of age or older.  </w:t>
      </w:r>
    </w:p>
    <w:p w:rsidR="004B2ABF" w:rsidRDefault="004A6CDC" w:rsidP="0083060A">
      <w:r>
        <w:lastRenderedPageBreak/>
        <w:tab/>
        <w:t>This bill was pre-filed for introduction in the 2020-2021 session pending technical review.  As reported, the bill includes the changes required by technical review, which has been performed.</w:t>
      </w:r>
      <w:r w:rsidR="009A35AF">
        <w:t xml:space="preserve">  </w:t>
      </w:r>
    </w:p>
    <w:sectPr w:rsidR="004B2ABF" w:rsidSect="000E3782">
      <w:headerReference w:type="default" r:id="rId7"/>
      <w:pgSz w:w="12240" w:h="20160" w:code="5"/>
      <w:pgMar w:top="1440" w:right="2520" w:bottom="1620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3ECD" w:rsidRDefault="00BF3ECD">
      <w:r>
        <w:separator/>
      </w:r>
    </w:p>
  </w:endnote>
  <w:endnote w:type="continuationSeparator" w:id="0">
    <w:p w:rsidR="00BF3ECD" w:rsidRDefault="00BF3E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3ECD" w:rsidRDefault="00BF3ECD">
      <w:r>
        <w:separator/>
      </w:r>
    </w:p>
  </w:footnote>
  <w:footnote w:type="continuationSeparator" w:id="0">
    <w:p w:rsidR="00BF3ECD" w:rsidRDefault="00BF3E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0E3782" w:rsidP="000E3782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7E2D9C">
      <w:rPr>
        <w:noProof/>
      </w:rPr>
      <w:t>2</w:t>
    </w:r>
    <w:r>
      <w:fldChar w:fldCharType="end"/>
    </w:r>
  </w:p>
  <w:p w:rsidR="000E3782" w:rsidRDefault="000E3782" w:rsidP="000E3782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ECD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4DE0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3782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356FB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3F7FAE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6CD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2200"/>
    <w:rsid w:val="00525D56"/>
    <w:rsid w:val="0052722C"/>
    <w:rsid w:val="00527799"/>
    <w:rsid w:val="00530663"/>
    <w:rsid w:val="00531292"/>
    <w:rsid w:val="00550947"/>
    <w:rsid w:val="005644EB"/>
    <w:rsid w:val="005722B9"/>
    <w:rsid w:val="005742F1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349B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2D9C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74A30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35AF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67755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1B5E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BF3ECD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41C8"/>
    <w:rsid w:val="00D25BF5"/>
    <w:rsid w:val="00D30C09"/>
    <w:rsid w:val="00D32F02"/>
    <w:rsid w:val="00D33344"/>
    <w:rsid w:val="00D33775"/>
    <w:rsid w:val="00D44226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13D7E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5:docId w15:val="{2852EEC4-9B61-42B1-9150-A5C02C749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3F7FA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F7F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2</Pages>
  <Words>447</Words>
  <Characters>2289</Characters>
  <Application>Microsoft Office Word</Application>
  <DocSecurity>0</DocSecurity>
  <Lines>52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S601 SLP Statement 1/30/20</vt:lpstr>
    </vt:vector>
  </TitlesOfParts>
  <Manager>R225</Manager>
  <Company>NJ OLS DMU</Company>
  <LinksUpToDate>false</LinksUpToDate>
  <CharactersWithSpaces>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S601 SLP Statement 1/30/20</dc:title>
  <dc:subject/>
  <dc:creator>Senate SLP</dc:creator>
  <cp:keywords>S601|2|LP |160|0|0|!|0|</cp:keywords>
  <dc:description/>
  <cp:lastModifiedBy>Siracusa, Nicole</cp:lastModifiedBy>
  <cp:revision>2</cp:revision>
  <cp:lastPrinted>2020-01-29T20:19:00Z</cp:lastPrinted>
  <dcterms:created xsi:type="dcterms:W3CDTF">2020-01-31T17:34:00Z</dcterms:created>
  <dcterms:modified xsi:type="dcterms:W3CDTF">2020-01-31T17:34:00Z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