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61B" w:rsidRDefault="0077561B" w:rsidP="0077561B">
      <w:pPr>
        <w:pStyle w:val="bpuBill"/>
      </w:pPr>
      <w:bookmarkStart w:id="0" w:name="bpuFrontPg"/>
      <w:bookmarkStart w:id="1" w:name="_GoBack"/>
      <w:bookmarkEnd w:id="0"/>
      <w:bookmarkEnd w:id="1"/>
      <w:r>
        <w:t xml:space="preserve">SENATE, No. 639 </w:t>
      </w:r>
    </w:p>
    <w:p w:rsidR="0077561B" w:rsidRPr="0077561B" w:rsidRDefault="0077561B" w:rsidP="00775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3012" r:id="rId8"/>
        </w:object>
      </w:r>
    </w:p>
    <w:p w:rsidR="0077561B" w:rsidRDefault="0077561B" w:rsidP="0077561B">
      <w:pPr>
        <w:pStyle w:val="bpuState"/>
      </w:pPr>
      <w:r>
        <w:t>STATE OF NEW JERSEY</w:t>
      </w:r>
    </w:p>
    <w:p w:rsidR="0077561B" w:rsidRDefault="0077561B" w:rsidP="0077561B">
      <w:pPr>
        <w:pStyle w:val="bpuLegislature"/>
      </w:pPr>
      <w:r>
        <w:t>219th LEGISLATURE</w:t>
      </w:r>
    </w:p>
    <w:p w:rsidR="0077561B" w:rsidRDefault="0077561B" w:rsidP="0077561B">
      <w:pPr>
        <w:pStyle w:val="bpuWpGraphic"/>
      </w:pPr>
      <w:r>
        <w:object w:dxaOrig="8985" w:dyaOrig="255">
          <v:shape id="_x0000_i1026" type="#_x0000_t75" style="width:6in;height:12pt" o:ole="">
            <v:imagedata r:id="rId7" o:title=""/>
          </v:shape>
          <o:OLEObject Type="Embed" ProgID="WPWin6.1" ShapeID="_x0000_i1026" DrawAspect="Content" ObjectID="_1640103013" r:id="rId9"/>
        </w:object>
      </w:r>
      <w:r>
        <w:t xml:space="preserve">  </w:t>
      </w:r>
    </w:p>
    <w:p w:rsidR="0077561B" w:rsidRDefault="0077561B" w:rsidP="0077561B">
      <w:pPr>
        <w:pStyle w:val="bpuIntro"/>
      </w:pPr>
      <w:r>
        <w:t>PRE-FILED FOR INTRODUCTION IN THE 2020 SESSION</w:t>
      </w:r>
    </w:p>
    <w:p w:rsidR="0077561B" w:rsidRDefault="0077561B" w:rsidP="0077561B">
      <w:pPr>
        <w:pStyle w:val="bpuIntro"/>
      </w:pPr>
    </w:p>
    <w:p w:rsidR="0077561B" w:rsidRDefault="0077561B" w:rsidP="0077561B">
      <w:pPr>
        <w:pStyle w:val="bpuIntro"/>
        <w:sectPr w:rsidR="0077561B" w:rsidSect="0077561B">
          <w:headerReference w:type="even" r:id="rId10"/>
          <w:headerReference w:type="default" r:id="rId11"/>
          <w:pgSz w:w="12240" w:h="20160" w:code="5"/>
          <w:pgMar w:top="2160" w:right="1440" w:bottom="1440" w:left="1440" w:header="720" w:footer="720" w:gutter="0"/>
          <w:pgNumType w:start="1"/>
          <w:cols w:space="720"/>
          <w:docGrid w:linePitch="360"/>
        </w:sectPr>
      </w:pPr>
    </w:p>
    <w:p w:rsidR="0077561B" w:rsidRDefault="0077561B" w:rsidP="0077561B">
      <w:pPr>
        <w:pStyle w:val="bpuIntro"/>
      </w:pPr>
    </w:p>
    <w:p w:rsidR="0077561B" w:rsidRDefault="0077561B" w:rsidP="0077561B">
      <w:pPr>
        <w:pStyle w:val="bpuSponsor"/>
      </w:pPr>
      <w:r>
        <w:t>Sponsored by:</w:t>
      </w:r>
    </w:p>
    <w:p w:rsidR="0077561B" w:rsidRDefault="0077561B" w:rsidP="0077561B">
      <w:pPr>
        <w:pStyle w:val="bpuSponsor"/>
      </w:pPr>
      <w:r>
        <w:t>Senator  LINDA R. GREENSTEIN</w:t>
      </w:r>
    </w:p>
    <w:p w:rsidR="0077561B" w:rsidRDefault="0077561B" w:rsidP="0077561B">
      <w:pPr>
        <w:pStyle w:val="bpuSponsor"/>
      </w:pPr>
      <w:r>
        <w:t>District 14 (Mercer and Middlesex)</w:t>
      </w:r>
    </w:p>
    <w:p w:rsidR="0077561B" w:rsidRDefault="0077561B" w:rsidP="0077561B">
      <w:pPr>
        <w:pStyle w:val="bpuSponsor"/>
      </w:pPr>
      <w:r>
        <w:t>Senator  SHIRLEY K. TURNER</w:t>
      </w:r>
    </w:p>
    <w:p w:rsidR="0077561B" w:rsidRDefault="0077561B" w:rsidP="0077561B">
      <w:pPr>
        <w:pStyle w:val="bpuSponsor"/>
      </w:pPr>
      <w:r>
        <w:t>District 15 (Hunterdon and Mercer)</w:t>
      </w:r>
    </w:p>
    <w:p w:rsidR="0077561B" w:rsidRDefault="0077561B" w:rsidP="0077561B">
      <w:pPr>
        <w:pStyle w:val="bpuSponsor"/>
      </w:pPr>
    </w:p>
    <w:p w:rsidR="0077561B" w:rsidRDefault="0077561B" w:rsidP="0077561B">
      <w:pPr>
        <w:pStyle w:val="bpuSponsor"/>
      </w:pPr>
    </w:p>
    <w:p w:rsidR="0077561B" w:rsidRDefault="0077561B" w:rsidP="0077561B">
      <w:pPr>
        <w:pStyle w:val="bpuSponsor"/>
      </w:pPr>
    </w:p>
    <w:p w:rsidR="0077561B" w:rsidRDefault="0077561B" w:rsidP="0077561B">
      <w:pPr>
        <w:pStyle w:val="bpuSponsor"/>
      </w:pPr>
    </w:p>
    <w:p w:rsidR="0077561B" w:rsidRDefault="0077561B" w:rsidP="0077561B">
      <w:pPr>
        <w:pStyle w:val="bpuSponsor"/>
      </w:pPr>
      <w:r>
        <w:t>SYNOPSIS</w:t>
      </w:r>
    </w:p>
    <w:p w:rsidR="0077561B" w:rsidRDefault="0077561B" w:rsidP="0077561B">
      <w:pPr>
        <w:pStyle w:val="bpuNormText"/>
      </w:pPr>
      <w:r>
        <w:tab/>
        <w:t xml:space="preserve">Requires water suppliers to reimburse residential customers for drinking water testing under certain circumstances. </w:t>
      </w:r>
    </w:p>
    <w:p w:rsidR="0077561B" w:rsidRDefault="0077561B" w:rsidP="0077561B">
      <w:pPr>
        <w:pStyle w:val="bpuNormText"/>
      </w:pPr>
    </w:p>
    <w:p w:rsidR="0077561B" w:rsidRDefault="0077561B" w:rsidP="0077561B">
      <w:pPr>
        <w:pStyle w:val="bpuSponsor"/>
      </w:pPr>
      <w:r>
        <w:t xml:space="preserve">CURRENT VERSION OF TEXT </w:t>
      </w:r>
    </w:p>
    <w:p w:rsidR="0077561B" w:rsidRDefault="0077561B" w:rsidP="0077561B">
      <w:pPr>
        <w:pStyle w:val="bpuNormText"/>
      </w:pPr>
      <w:r>
        <w:tab/>
        <w:t>Introduced Pending Technical Review by Legislative Counsel.</w:t>
      </w:r>
    </w:p>
    <w:p w:rsidR="0077561B" w:rsidRDefault="0077561B" w:rsidP="007756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561B" w:rsidRDefault="007756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561B" w:rsidSect="0077561B">
          <w:type w:val="continuous"/>
          <w:pgSz w:w="12240" w:h="20160" w:code="5"/>
          <w:pgMar w:top="2160" w:right="2275" w:bottom="1440" w:left="2275" w:header="72" w:footer="720" w:gutter="0"/>
          <w:pgNumType w:start="1"/>
          <w:cols w:space="720"/>
          <w:docGrid w:linePitch="360"/>
        </w:sectPr>
      </w:pPr>
    </w:p>
    <w:p w:rsidR="00C55F78" w:rsidRPr="00677316" w:rsidRDefault="00C55F78" w:rsidP="00C55F78">
      <w:pPr>
        <w:pStyle w:val="HangingAnAct"/>
        <w:rPr>
          <w:rStyle w:val="HangingAnActChar"/>
        </w:rPr>
      </w:pPr>
      <w:r w:rsidRPr="00C55F78">
        <w:rPr>
          <w:rStyle w:val="BillHead"/>
        </w:rPr>
        <w:lastRenderedPageBreak/>
        <w:t>An Act</w:t>
      </w:r>
      <w:r w:rsidRPr="006B7FA7">
        <w:rPr>
          <w:rStyle w:val="HangingAnActChar"/>
        </w:rPr>
        <w:t xml:space="preserve"> </w:t>
      </w:r>
      <w:r>
        <w:rPr>
          <w:rStyle w:val="HangingAnActChar"/>
        </w:rPr>
        <w:t>concerning reimbursement of costs of water testing to residential customers, and supplementing P.L.1977, c.224 (C.58:12A-1 et seq.).</w:t>
      </w:r>
    </w:p>
    <w:p w:rsidR="00C55F78" w:rsidRPr="00D71D68" w:rsidRDefault="00C55F78" w:rsidP="00C55F78"/>
    <w:p w:rsidR="00C55F78" w:rsidRPr="00AA7880" w:rsidRDefault="00C55F78" w:rsidP="00C55F78">
      <w:r>
        <w:tab/>
      </w:r>
      <w:r>
        <w:rPr>
          <w:rStyle w:val="BillHeading2"/>
        </w:rPr>
        <w:t xml:space="preserve">Be It Enacted </w:t>
      </w:r>
      <w:r>
        <w:rPr>
          <w:rStyle w:val="BillLanguage"/>
        </w:rPr>
        <w:t>by the Senate and General Assembly of the State of New Jersey:</w:t>
      </w:r>
    </w:p>
    <w:p w:rsidR="00C55F78" w:rsidRPr="00D71D68" w:rsidRDefault="00C55F78" w:rsidP="00C55F78"/>
    <w:p w:rsidR="00C55F78" w:rsidRDefault="0077561B" w:rsidP="00C55F78">
      <w:r>
        <w:tab/>
        <w:t>1.</w:t>
      </w:r>
      <w:r>
        <w:tab/>
      </w:r>
      <w:r w:rsidR="00C55F78">
        <w:t xml:space="preserve">a.  The owner or operator of a public water system shall reimburse a residential customer at the request of the municipality in which the customer resides, for the cost of water testing at the residence by a laboratory certified by the Department of Environmental Protection, when the testing is necessitated by the exceedance of a maximum contaminant level, or action level, as appropriate, of a federal or State drinking water standard by the public water system.  The costs of the water testing shall not be borne by the public water system’s regulated rate customers.  </w:t>
      </w:r>
    </w:p>
    <w:p w:rsidR="00C55F78" w:rsidRDefault="00C55F78" w:rsidP="00C55F78">
      <w:r>
        <w:tab/>
        <w:t>b.  The Department of Environmental Protection shall adopt, pursuant to the “Administrative Procedure Act,” P.L.1968, c.410 (C.52:14B-1 et seq.), rules and regulations to implement the provisions of this section.</w:t>
      </w:r>
    </w:p>
    <w:p w:rsidR="00C55F78" w:rsidRDefault="00C55F78" w:rsidP="00C55F78"/>
    <w:p w:rsidR="00C55F78" w:rsidRDefault="00C55F78" w:rsidP="00C55F78">
      <w:r>
        <w:tab/>
        <w:t>2.</w:t>
      </w:r>
      <w:r>
        <w:tab/>
        <w:t>This act shall take effect immediately.</w:t>
      </w:r>
    </w:p>
    <w:p w:rsidR="00C55F78" w:rsidRPr="00AA7880" w:rsidRDefault="00C55F78" w:rsidP="00C55F78"/>
    <w:p w:rsidR="00C55F78" w:rsidRPr="00CE7BD8" w:rsidRDefault="00C55F78" w:rsidP="00C55F78"/>
    <w:p w:rsidR="00C55F78" w:rsidRDefault="00C55F78" w:rsidP="00C55F78">
      <w:pPr>
        <w:jc w:val="center"/>
      </w:pPr>
      <w:r w:rsidRPr="00D71D68">
        <w:t>STATEMENT</w:t>
      </w:r>
    </w:p>
    <w:p w:rsidR="00C55F78" w:rsidRPr="00AA7880" w:rsidRDefault="00C55F78" w:rsidP="00C55F78">
      <w:pPr>
        <w:jc w:val="center"/>
      </w:pPr>
    </w:p>
    <w:p w:rsidR="00C55F78" w:rsidRPr="00E7752C" w:rsidRDefault="00C55F78" w:rsidP="00C55F78">
      <w:r>
        <w:tab/>
        <w:t>This bill would require the owner or operator of a public water system water to reimburse a residential customer at the request of the municipality in which the customer resides, for the cost of water testing at the residence by a lab certified by the Department of Environmental Protection, when the testing is necessitated by the exceedance of a maximum contaminant level, or action level, as appropriate, of a federal or State drinking water standard by the public water system.  The bill prohibits the costs of the water testing from being passed through to the public water system’s regulated rate customers.</w:t>
      </w:r>
    </w:p>
    <w:sectPr w:rsidR="00C55F78" w:rsidRPr="00E7752C" w:rsidSect="0077561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5A0" w:rsidRDefault="006315A0">
      <w:r>
        <w:separator/>
      </w:r>
    </w:p>
  </w:endnote>
  <w:endnote w:type="continuationSeparator" w:id="0">
    <w:p w:rsidR="006315A0" w:rsidRDefault="00631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5A0" w:rsidRDefault="006315A0">
      <w:r>
        <w:separator/>
      </w:r>
    </w:p>
  </w:footnote>
  <w:footnote w:type="continuationSeparator" w:id="0">
    <w:p w:rsidR="006315A0" w:rsidRDefault="00631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2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561B" w:rsidRDefault="0077561B" w:rsidP="0077561B">
    <w:pPr>
      <w:pStyle w:val="bpuHeadSpon"/>
    </w:pPr>
    <w:r w:rsidRPr="0077561B">
      <w:rPr>
        <w:rStyle w:val="bpuHeadSponChar"/>
      </w:rPr>
      <w:t>S639</w:t>
    </w:r>
    <w:r>
      <w:t xml:space="preserve"> GREENSTEIN, TURNER</w:t>
    </w:r>
  </w:p>
  <w:p w:rsidR="0077561B" w:rsidRDefault="0077561B" w:rsidP="0077561B">
    <w:pPr>
      <w:pStyle w:val="bpuHeadSpon"/>
    </w:pPr>
    <w:r>
      <w:fldChar w:fldCharType="begin"/>
    </w:r>
    <w:r>
      <w:instrText xml:space="preserve"> PAGE  \* MERGEFORMAT </w:instrText>
    </w:r>
    <w:r>
      <w:fldChar w:fldCharType="separate"/>
    </w:r>
    <w:r>
      <w:rPr>
        <w:noProof/>
      </w:rPr>
      <w:t>3</w:t>
    </w:r>
    <w:r>
      <w:fldChar w:fldCharType="end"/>
    </w:r>
  </w:p>
  <w:p w:rsidR="0077561B" w:rsidRPr="00AF575C" w:rsidRDefault="0077561B" w:rsidP="00775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561B" w:rsidRDefault="0077561B" w:rsidP="0077561B">
    <w:pPr>
      <w:pStyle w:val="bpuHeadSpon"/>
    </w:pPr>
    <w:r w:rsidRPr="0077561B">
      <w:rPr>
        <w:rStyle w:val="bpuHeadSponChar"/>
      </w:rPr>
      <w:t>S639</w:t>
    </w:r>
    <w:r>
      <w:t xml:space="preserve"> GREENSTEIN, TURNER</w:t>
    </w:r>
  </w:p>
  <w:p w:rsidR="0077561B" w:rsidRDefault="0077561B" w:rsidP="0077561B">
    <w:pPr>
      <w:pStyle w:val="bpuHeadSpon"/>
    </w:pPr>
    <w:r>
      <w:fldChar w:fldCharType="begin"/>
    </w:r>
    <w:r>
      <w:instrText xml:space="preserve"> PAGE  \* MERGEFORMAT </w:instrText>
    </w:r>
    <w:r>
      <w:fldChar w:fldCharType="separate"/>
    </w:r>
    <w:r w:rsidR="00FC230D">
      <w:rPr>
        <w:noProof/>
      </w:rPr>
      <w:t>2</w:t>
    </w:r>
    <w:r>
      <w:fldChar w:fldCharType="end"/>
    </w:r>
  </w:p>
  <w:p w:rsidR="0077561B" w:rsidRDefault="0077561B" w:rsidP="00775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5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D6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C4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5A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61B"/>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75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C7D"/>
    <w:rsid w:val="00BF23C7"/>
    <w:rsid w:val="00BF7456"/>
    <w:rsid w:val="00C035F3"/>
    <w:rsid w:val="00C078A1"/>
    <w:rsid w:val="00C3401C"/>
    <w:rsid w:val="00C473B8"/>
    <w:rsid w:val="00C55F7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DB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30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CE4CF3-52CA-4C5A-940C-92CF1F22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5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08F1F-B6D4-4CCA-81FA-8F1E8DA2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329</Words>
  <Characters>1787</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S639</vt:lpstr>
    </vt:vector>
  </TitlesOfParts>
  <Manager>R225</Manager>
  <Company>OFFICE of LEGISLATIVE SERVICES</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S639</dc:title>
  <dc:creator>Senator  GREENSTEIN, Senator  TURNER</dc:creator>
  <cp:keywords>S639|2|SG |76|0|0|!|0|</cp:keywords>
  <dc:description>PREFILED 2020</dc:description>
  <cp:lastModifiedBy>Siracusa, Nicole</cp:lastModifiedBy>
  <cp:revision>2</cp:revision>
  <cp:lastPrinted>2005-07-29T18:13:00Z</cp:lastPrinted>
  <dcterms:created xsi:type="dcterms:W3CDTF">2020-01-10T00:22:00Z</dcterms:created>
  <dcterms:modified xsi:type="dcterms:W3CDTF">2020-01-10T00:22:00Z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