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84C" w:rsidRDefault="00E1584C" w:rsidP="00E1584C">
      <w:pPr>
        <w:pStyle w:val="bpuBill"/>
      </w:pPr>
      <w:bookmarkStart w:id="0" w:name="bpuFrontPg"/>
      <w:bookmarkStart w:id="1" w:name="_GoBack"/>
      <w:bookmarkEnd w:id="0"/>
      <w:bookmarkEnd w:id="1"/>
      <w:r>
        <w:t xml:space="preserve">SENATE, No. 640 </w:t>
      </w:r>
    </w:p>
    <w:p w:rsidR="00E1584C" w:rsidRPr="00E1584C" w:rsidRDefault="00E1584C" w:rsidP="00E158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993" r:id="rId8"/>
        </w:object>
      </w:r>
    </w:p>
    <w:p w:rsidR="00E1584C" w:rsidRDefault="00E1584C" w:rsidP="00E1584C">
      <w:pPr>
        <w:pStyle w:val="bpuState"/>
      </w:pPr>
      <w:r>
        <w:t>STATE OF NEW JERSEY</w:t>
      </w:r>
    </w:p>
    <w:p w:rsidR="00E1584C" w:rsidRDefault="00E1584C" w:rsidP="00E1584C">
      <w:pPr>
        <w:pStyle w:val="bpuLegislature"/>
      </w:pPr>
      <w:r>
        <w:t>219th LEGISLATURE</w:t>
      </w:r>
    </w:p>
    <w:p w:rsidR="00E1584C" w:rsidRDefault="00E1584C" w:rsidP="00E1584C">
      <w:pPr>
        <w:pStyle w:val="bpuWpGraphic"/>
      </w:pPr>
      <w:r>
        <w:object w:dxaOrig="8985" w:dyaOrig="255">
          <v:shape id="_x0000_i1026" type="#_x0000_t75" style="width:6in;height:12pt" o:ole="">
            <v:imagedata r:id="rId7" o:title=""/>
          </v:shape>
          <o:OLEObject Type="Embed" ProgID="WPWin6.1" ShapeID="_x0000_i1026" DrawAspect="Content" ObjectID="_1640102994" r:id="rId9"/>
        </w:object>
      </w:r>
      <w:r>
        <w:t xml:space="preserve">  </w:t>
      </w:r>
    </w:p>
    <w:p w:rsidR="00E1584C" w:rsidRDefault="00E1584C" w:rsidP="00E1584C">
      <w:pPr>
        <w:pStyle w:val="bpuIntro"/>
      </w:pPr>
      <w:r>
        <w:t>PRE-FILED FOR INTRODUCTION IN THE 2020 SESSION</w:t>
      </w:r>
    </w:p>
    <w:p w:rsidR="00E1584C" w:rsidRDefault="00E1584C" w:rsidP="00E1584C">
      <w:pPr>
        <w:pStyle w:val="bpuIntro"/>
      </w:pPr>
    </w:p>
    <w:p w:rsidR="00E1584C" w:rsidRDefault="00E1584C" w:rsidP="00E1584C">
      <w:pPr>
        <w:pStyle w:val="bpuIntro"/>
        <w:sectPr w:rsidR="00E1584C" w:rsidSect="00E1584C">
          <w:headerReference w:type="even" r:id="rId10"/>
          <w:headerReference w:type="default" r:id="rId11"/>
          <w:pgSz w:w="12240" w:h="20160" w:code="5"/>
          <w:pgMar w:top="2160" w:right="1440" w:bottom="1440" w:left="1440" w:header="720" w:footer="720" w:gutter="0"/>
          <w:pgNumType w:start="1"/>
          <w:cols w:space="720"/>
          <w:docGrid w:linePitch="360"/>
        </w:sectPr>
      </w:pPr>
    </w:p>
    <w:p w:rsidR="00E1584C" w:rsidRDefault="00E1584C" w:rsidP="00E1584C">
      <w:pPr>
        <w:pStyle w:val="bpuIntro"/>
      </w:pPr>
    </w:p>
    <w:p w:rsidR="00E1584C" w:rsidRDefault="00E1584C" w:rsidP="00E1584C">
      <w:pPr>
        <w:pStyle w:val="bpuSponsor"/>
      </w:pPr>
      <w:r>
        <w:t>Sponsored by:</w:t>
      </w:r>
    </w:p>
    <w:p w:rsidR="00E1584C" w:rsidRDefault="00E1584C" w:rsidP="00E1584C">
      <w:pPr>
        <w:pStyle w:val="bpuSponsor"/>
      </w:pPr>
      <w:r>
        <w:t>Senator  LINDA R. GREENSTEIN</w:t>
      </w:r>
    </w:p>
    <w:p w:rsidR="00E1584C" w:rsidRDefault="00E1584C" w:rsidP="00E1584C">
      <w:pPr>
        <w:pStyle w:val="bpuSponsor"/>
      </w:pPr>
      <w:r>
        <w:t>District 14 (Mercer and Middlesex)</w:t>
      </w:r>
    </w:p>
    <w:p w:rsidR="00E1584C" w:rsidRDefault="00E1584C" w:rsidP="00E1584C">
      <w:pPr>
        <w:pStyle w:val="bpuSponsor"/>
      </w:pPr>
      <w:r>
        <w:t>Senator  SHIRLEY K. TURNER</w:t>
      </w:r>
    </w:p>
    <w:p w:rsidR="00E1584C" w:rsidRDefault="00E1584C" w:rsidP="00E1584C">
      <w:pPr>
        <w:pStyle w:val="bpuSponsor"/>
      </w:pPr>
      <w:r>
        <w:t>District 15 (Hunterdon and Mercer)</w:t>
      </w:r>
    </w:p>
    <w:p w:rsidR="00E1584C" w:rsidRDefault="00E1584C" w:rsidP="00E1584C">
      <w:pPr>
        <w:pStyle w:val="bpuSponsor"/>
      </w:pPr>
    </w:p>
    <w:p w:rsidR="00E1584C" w:rsidRDefault="00E1584C" w:rsidP="00E1584C">
      <w:pPr>
        <w:pStyle w:val="bpuSponsor"/>
      </w:pPr>
    </w:p>
    <w:p w:rsidR="00E1584C" w:rsidRDefault="00E1584C" w:rsidP="00E1584C">
      <w:pPr>
        <w:pStyle w:val="bpuSponsor"/>
      </w:pPr>
    </w:p>
    <w:p w:rsidR="00E1584C" w:rsidRDefault="00E1584C" w:rsidP="00E1584C">
      <w:pPr>
        <w:pStyle w:val="bpuSponsor"/>
      </w:pPr>
    </w:p>
    <w:p w:rsidR="00E1584C" w:rsidRDefault="00E1584C" w:rsidP="00E1584C">
      <w:pPr>
        <w:pStyle w:val="bpuSponsor"/>
      </w:pPr>
      <w:r>
        <w:t>SYNOPSIS</w:t>
      </w:r>
    </w:p>
    <w:p w:rsidR="00E1584C" w:rsidRDefault="00E1584C" w:rsidP="00E1584C">
      <w:pPr>
        <w:pStyle w:val="bpuNormText"/>
      </w:pPr>
      <w:r>
        <w:tab/>
        <w:t xml:space="preserve">Requires water supplier to notify affected municipalities, school districts, charter schools, and nonpublic schools of violations of drinking water quality standards. </w:t>
      </w:r>
    </w:p>
    <w:p w:rsidR="00E1584C" w:rsidRDefault="00E1584C" w:rsidP="00E1584C">
      <w:pPr>
        <w:pStyle w:val="bpuNormText"/>
      </w:pPr>
    </w:p>
    <w:p w:rsidR="00E1584C" w:rsidRDefault="00E1584C" w:rsidP="00E1584C">
      <w:pPr>
        <w:pStyle w:val="bpuSponsor"/>
      </w:pPr>
      <w:r>
        <w:t xml:space="preserve">CURRENT VERSION OF TEXT </w:t>
      </w:r>
    </w:p>
    <w:p w:rsidR="00E1584C" w:rsidRDefault="00E1584C" w:rsidP="00E1584C">
      <w:pPr>
        <w:pStyle w:val="bpuNormText"/>
      </w:pPr>
      <w:r>
        <w:tab/>
        <w:t>Introduced Pending Technical Review by Legislative Counsel.</w:t>
      </w:r>
    </w:p>
    <w:p w:rsidR="00E1584C" w:rsidRDefault="00E1584C" w:rsidP="00E158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584C" w:rsidRDefault="00E158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584C" w:rsidSect="00E1584C">
          <w:type w:val="continuous"/>
          <w:pgSz w:w="12240" w:h="20160" w:code="5"/>
          <w:pgMar w:top="2160" w:right="2275" w:bottom="1440" w:left="2275" w:header="72" w:footer="720" w:gutter="0"/>
          <w:pgNumType w:start="1"/>
          <w:cols w:space="720"/>
          <w:docGrid w:linePitch="360"/>
        </w:sectPr>
      </w:pPr>
    </w:p>
    <w:p w:rsidR="006446B2" w:rsidRPr="00677316" w:rsidRDefault="006446B2" w:rsidP="006446B2">
      <w:pPr>
        <w:pStyle w:val="HangingAnAct"/>
        <w:rPr>
          <w:rStyle w:val="HangingAnActChar"/>
        </w:rPr>
      </w:pPr>
      <w:r w:rsidRPr="006446B2">
        <w:rPr>
          <w:rStyle w:val="BillHead"/>
        </w:rPr>
        <w:lastRenderedPageBreak/>
        <w:t>An Act</w:t>
      </w:r>
      <w:r w:rsidRPr="006B7FA7">
        <w:rPr>
          <w:rStyle w:val="HangingAnActChar"/>
        </w:rPr>
        <w:t xml:space="preserve"> </w:t>
      </w:r>
      <w:r>
        <w:rPr>
          <w:rStyle w:val="HangingAnActChar"/>
        </w:rPr>
        <w:t>concerning notification of violations of drinking water quality standards, and supplementing P.L.1977, c.224 (C.58:12A-1 et seq.).</w:t>
      </w:r>
    </w:p>
    <w:p w:rsidR="006446B2" w:rsidRPr="00D71D68" w:rsidRDefault="006446B2" w:rsidP="006446B2"/>
    <w:p w:rsidR="006446B2" w:rsidRPr="00AA7880" w:rsidRDefault="006446B2" w:rsidP="006446B2">
      <w:r>
        <w:tab/>
      </w:r>
      <w:r>
        <w:rPr>
          <w:rStyle w:val="BillHeading2"/>
        </w:rPr>
        <w:t xml:space="preserve">Be It Enacted </w:t>
      </w:r>
      <w:r>
        <w:rPr>
          <w:rStyle w:val="BillLanguage"/>
        </w:rPr>
        <w:t>by the Senate and General Assembly of the State of New Jersey:</w:t>
      </w:r>
    </w:p>
    <w:p w:rsidR="006446B2" w:rsidRPr="00D71D68" w:rsidRDefault="006446B2" w:rsidP="006446B2"/>
    <w:p w:rsidR="006446B2" w:rsidRDefault="006446B2" w:rsidP="006446B2">
      <w:r>
        <w:tab/>
        <w:t>1.</w:t>
      </w:r>
      <w:r>
        <w:tab/>
        <w:t>The owner or operator of a public water system shall immediately notify, by telephone and electronic mail, the governing body of a municipality and the chief administrator of every school district, charter school, and nonpublic school located within the municipality whenever the public water system violates any drinking water quality standard for drinking water supplied by the public water system within the municipality.  The notification shall provide the name of any contaminant that exceeds a drinking water quality standard, the maximum contaminant level or the action level, as appropriate, for the contaminant, the level of the contaminant found on each date, the dates when the tests were performed, the location of each sample tested, and the location of each sample tested that exceeds a maximum contaminant level or action level.  The owner or operator of the public water system shall also provide information on suggested remedies that a customer may take to address the violation.</w:t>
      </w:r>
    </w:p>
    <w:p w:rsidR="006446B2" w:rsidRDefault="006446B2" w:rsidP="006446B2"/>
    <w:p w:rsidR="006446B2" w:rsidRDefault="006446B2" w:rsidP="006446B2">
      <w:r>
        <w:tab/>
        <w:t>2.</w:t>
      </w:r>
      <w:r>
        <w:tab/>
        <w:t>This act shall take effect immediately.</w:t>
      </w:r>
    </w:p>
    <w:p w:rsidR="006446B2" w:rsidRPr="00AA7880" w:rsidRDefault="006446B2" w:rsidP="006446B2"/>
    <w:p w:rsidR="006446B2" w:rsidRPr="00CE7BD8" w:rsidRDefault="006446B2" w:rsidP="006446B2"/>
    <w:p w:rsidR="006446B2" w:rsidRDefault="006446B2" w:rsidP="006446B2">
      <w:pPr>
        <w:jc w:val="center"/>
      </w:pPr>
      <w:r w:rsidRPr="00D71D68">
        <w:t>STATEMENT</w:t>
      </w:r>
    </w:p>
    <w:p w:rsidR="006446B2" w:rsidRPr="00AA7880" w:rsidRDefault="006446B2" w:rsidP="006446B2">
      <w:pPr>
        <w:jc w:val="center"/>
      </w:pPr>
    </w:p>
    <w:p w:rsidR="006446B2" w:rsidRPr="00E7752C" w:rsidRDefault="006446B2" w:rsidP="006446B2">
      <w:r>
        <w:tab/>
        <w:t>This bill would require the owner or operator of a public water system to immediately notify, by telephone and electronic mail, the governing body of a municipality and the chief administrator of every school district, charter school, and nonpublic school located within the municipality whenever the public water system violates any drinking water quality standard for drinking water supplied by the public water system within the municipality.  The notification would provide the name of any contaminant that exceeds a drinking water quality standard, the maximum contaminant level</w:t>
      </w:r>
      <w:r w:rsidRPr="00811CE2">
        <w:t xml:space="preserve"> </w:t>
      </w:r>
      <w:r>
        <w:t>or the action level, as appropriate, for the contaminant, the level of the contaminant found on each date, the dates when the tests were performed, the location of each sample tested</w:t>
      </w:r>
      <w:r w:rsidRPr="00811CE2">
        <w:t xml:space="preserve"> </w:t>
      </w:r>
      <w:r>
        <w:t>and the location of each sample tested that exceeds a maximum contaminant level or action level.  The bill also requires the owner or operator of the public water system to provide information on suggested remedies that a customer may take to address the violation.</w:t>
      </w:r>
    </w:p>
    <w:sectPr w:rsidR="006446B2" w:rsidRPr="00E7752C" w:rsidSect="00E1584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8A5" w:rsidRDefault="001938A5">
      <w:r>
        <w:separator/>
      </w:r>
    </w:p>
  </w:endnote>
  <w:endnote w:type="continuationSeparator" w:id="0">
    <w:p w:rsidR="001938A5" w:rsidRDefault="00193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8A5" w:rsidRDefault="001938A5">
      <w:r>
        <w:separator/>
      </w:r>
    </w:p>
  </w:footnote>
  <w:footnote w:type="continuationSeparator" w:id="0">
    <w:p w:rsidR="001938A5" w:rsidRDefault="00193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42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584C" w:rsidRDefault="00E1584C" w:rsidP="00E1584C">
    <w:pPr>
      <w:pStyle w:val="bpuHeadSpon"/>
    </w:pPr>
    <w:r w:rsidRPr="00E1584C">
      <w:rPr>
        <w:rStyle w:val="bpuHeadSponChar"/>
      </w:rPr>
      <w:t>S640</w:t>
    </w:r>
    <w:r>
      <w:t xml:space="preserve"> GREENSTEIN, TURNER</w:t>
    </w:r>
  </w:p>
  <w:p w:rsidR="00E1584C" w:rsidRDefault="00E1584C" w:rsidP="00E1584C">
    <w:pPr>
      <w:pStyle w:val="bpuHeadSpon"/>
    </w:pPr>
    <w:r>
      <w:fldChar w:fldCharType="begin"/>
    </w:r>
    <w:r>
      <w:instrText xml:space="preserve"> PAGE  \* MERGEFORMAT </w:instrText>
    </w:r>
    <w:r>
      <w:fldChar w:fldCharType="separate"/>
    </w:r>
    <w:r>
      <w:rPr>
        <w:noProof/>
      </w:rPr>
      <w:t>3</w:t>
    </w:r>
    <w:r>
      <w:fldChar w:fldCharType="end"/>
    </w:r>
  </w:p>
  <w:p w:rsidR="00E1584C" w:rsidRPr="00AF575C" w:rsidRDefault="00E1584C" w:rsidP="00E158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584C" w:rsidRDefault="00E1584C" w:rsidP="00E1584C">
    <w:pPr>
      <w:pStyle w:val="bpuHeadSpon"/>
    </w:pPr>
    <w:r w:rsidRPr="00E1584C">
      <w:rPr>
        <w:rStyle w:val="bpuHeadSponChar"/>
      </w:rPr>
      <w:t>S640</w:t>
    </w:r>
    <w:r>
      <w:t xml:space="preserve"> GREENSTEIN, TURNER</w:t>
    </w:r>
  </w:p>
  <w:p w:rsidR="00E1584C" w:rsidRDefault="00E1584C" w:rsidP="00E1584C">
    <w:pPr>
      <w:pStyle w:val="bpuHeadSpon"/>
    </w:pPr>
    <w:r>
      <w:fldChar w:fldCharType="begin"/>
    </w:r>
    <w:r>
      <w:instrText xml:space="preserve"> PAGE  \* MERGEFORMAT </w:instrText>
    </w:r>
    <w:r>
      <w:fldChar w:fldCharType="separate"/>
    </w:r>
    <w:r w:rsidR="0012427B">
      <w:rPr>
        <w:noProof/>
      </w:rPr>
      <w:t>2</w:t>
    </w:r>
    <w:r>
      <w:fldChar w:fldCharType="end"/>
    </w:r>
  </w:p>
  <w:p w:rsidR="00E1584C" w:rsidRDefault="00E1584C" w:rsidP="00E158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8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27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8A5"/>
    <w:rsid w:val="00197DEE"/>
    <w:rsid w:val="001A253A"/>
    <w:rsid w:val="001A28C1"/>
    <w:rsid w:val="001A3589"/>
    <w:rsid w:val="001A55F1"/>
    <w:rsid w:val="001A66DB"/>
    <w:rsid w:val="001B3175"/>
    <w:rsid w:val="001B3F81"/>
    <w:rsid w:val="001B7150"/>
    <w:rsid w:val="001C6A67"/>
    <w:rsid w:val="001D576D"/>
    <w:rsid w:val="001D7350"/>
    <w:rsid w:val="001E4DBB"/>
    <w:rsid w:val="001F3B90"/>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6B2"/>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239"/>
    <w:rsid w:val="00986E4C"/>
    <w:rsid w:val="009937ED"/>
    <w:rsid w:val="00993BCE"/>
    <w:rsid w:val="009A28BB"/>
    <w:rsid w:val="009A5E9B"/>
    <w:rsid w:val="009B0B5A"/>
    <w:rsid w:val="009B141C"/>
    <w:rsid w:val="009B5662"/>
    <w:rsid w:val="009C3EDF"/>
    <w:rsid w:val="009C76BC"/>
    <w:rsid w:val="009D5C82"/>
    <w:rsid w:val="009E080B"/>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8E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84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CE5C5C-6107-49DB-A619-47AA6C3F7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5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374B-E4A4-499B-9538-26216E1C1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428</Words>
  <Characters>2369</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S640</vt:lpstr>
    </vt:vector>
  </TitlesOfParts>
  <Manager>R225</Manager>
  <Company>OFFICE of LEGISLATIVE SERVICES</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S640</dc:title>
  <dc:creator>Senator  GREENSTEIN, Senator  TURNER</dc:creator>
  <cp:keywords>S640|2|SG |76|0|0|!|0|</cp:keywords>
  <dc:description>PREFILED 2020</dc:description>
  <cp:lastModifiedBy>Siracusa, Nicole</cp:lastModifiedBy>
  <cp:revision>2</cp:revision>
  <cp:lastPrinted>2005-07-29T18:13:00Z</cp:lastPrinted>
  <dcterms:created xsi:type="dcterms:W3CDTF">2020-01-10T00:21:00Z</dcterms:created>
  <dcterms:modified xsi:type="dcterms:W3CDTF">2020-01-10T00:21:00Z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