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F08" w:rsidRDefault="00282F08" w:rsidP="00282F08">
      <w:pPr>
        <w:pStyle w:val="bpuReprint"/>
      </w:pPr>
      <w:bookmarkStart w:id="0" w:name="bpuFrontPg"/>
      <w:bookmarkStart w:id="1" w:name="_GoBack"/>
      <w:bookmarkEnd w:id="0"/>
      <w:bookmarkEnd w:id="1"/>
      <w:r>
        <w:t>[First Reprint]</w:t>
      </w:r>
    </w:p>
    <w:p w:rsidR="00F04A6A" w:rsidRDefault="00F04A6A" w:rsidP="00F04A6A">
      <w:pPr>
        <w:pStyle w:val="bpuBill"/>
      </w:pPr>
      <w:r>
        <w:t xml:space="preserve">SENATE, No. 672 </w:t>
      </w:r>
    </w:p>
    <w:p w:rsidR="00F04A6A" w:rsidRPr="00F04A6A" w:rsidRDefault="00F04A6A" w:rsidP="00F04A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86485" r:id="rId8"/>
        </w:object>
      </w:r>
    </w:p>
    <w:p w:rsidR="00F04A6A" w:rsidRDefault="00F04A6A" w:rsidP="00F04A6A">
      <w:pPr>
        <w:pStyle w:val="bpuState"/>
      </w:pPr>
      <w:r>
        <w:t>STATE OF NEW JERSEY</w:t>
      </w:r>
    </w:p>
    <w:p w:rsidR="00F04A6A" w:rsidRDefault="00F04A6A" w:rsidP="00F04A6A">
      <w:pPr>
        <w:pStyle w:val="bpuLegislature"/>
      </w:pPr>
      <w:r>
        <w:t>219th LEGISLATURE</w:t>
      </w:r>
    </w:p>
    <w:p w:rsidR="00F04A6A" w:rsidRDefault="00F04A6A" w:rsidP="00F04A6A">
      <w:pPr>
        <w:pStyle w:val="bpuWpGraphic"/>
      </w:pPr>
      <w:r>
        <w:object w:dxaOrig="8985" w:dyaOrig="255">
          <v:shape id="_x0000_i1026" type="#_x0000_t75" style="width:6in;height:11.9pt" o:ole="">
            <v:imagedata r:id="rId7" o:title=""/>
          </v:shape>
          <o:OLEObject Type="Embed" ProgID="WPWin6.1" ShapeID="_x0000_i1026" DrawAspect="Content" ObjectID="_1700386486" r:id="rId9"/>
        </w:object>
      </w:r>
      <w:r>
        <w:t xml:space="preserve">  </w:t>
      </w:r>
    </w:p>
    <w:p w:rsidR="00F04A6A" w:rsidRDefault="00F04A6A" w:rsidP="00F04A6A">
      <w:pPr>
        <w:pStyle w:val="bpuIntro"/>
      </w:pPr>
      <w:r>
        <w:t>PRE-FILED FOR INTRODUCTION IN THE 2020 SESSION</w:t>
      </w:r>
    </w:p>
    <w:p w:rsidR="00F04A6A" w:rsidRDefault="00F04A6A" w:rsidP="00F04A6A">
      <w:pPr>
        <w:pStyle w:val="bpuIntro"/>
      </w:pPr>
    </w:p>
    <w:p w:rsidR="00F04A6A" w:rsidRDefault="00F04A6A" w:rsidP="00F04A6A">
      <w:pPr>
        <w:pStyle w:val="bpuIntro"/>
        <w:sectPr w:rsidR="00F04A6A" w:rsidSect="001E614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04A6A" w:rsidRDefault="00F04A6A" w:rsidP="00F04A6A">
      <w:pPr>
        <w:pStyle w:val="bpuIntro"/>
      </w:pPr>
    </w:p>
    <w:p w:rsidR="00F04A6A" w:rsidRDefault="00F04A6A" w:rsidP="00F04A6A">
      <w:pPr>
        <w:pStyle w:val="bpuSponsor"/>
      </w:pPr>
      <w:r>
        <w:t>Sponsored by:</w:t>
      </w:r>
    </w:p>
    <w:p w:rsidR="00F04A6A" w:rsidRDefault="00F04A6A" w:rsidP="00F04A6A">
      <w:pPr>
        <w:pStyle w:val="bpuSponsor"/>
      </w:pPr>
      <w:r>
        <w:t>Senator  SAMUEL D. THOMPSON</w:t>
      </w:r>
    </w:p>
    <w:p w:rsidR="00F04A6A" w:rsidRDefault="00F04A6A" w:rsidP="00F04A6A">
      <w:pPr>
        <w:pStyle w:val="bpuSponsor"/>
      </w:pPr>
      <w:r>
        <w:t>District 12 (Burlington, Middlesex, Monmouth and Ocean)</w:t>
      </w:r>
    </w:p>
    <w:p w:rsidR="00F04A6A" w:rsidRDefault="00F04A6A" w:rsidP="00F04A6A">
      <w:pPr>
        <w:pStyle w:val="bpuSponsor"/>
      </w:pPr>
      <w:r>
        <w:t>Senator  BRIAN P. STACK</w:t>
      </w:r>
    </w:p>
    <w:p w:rsidR="00F04A6A" w:rsidRDefault="00F04A6A" w:rsidP="00F04A6A">
      <w:pPr>
        <w:pStyle w:val="bpuSponsor"/>
      </w:pPr>
      <w:r>
        <w:t>District 33 (Hudson)</w:t>
      </w:r>
    </w:p>
    <w:p w:rsidR="00F04A6A" w:rsidRDefault="00F04A6A" w:rsidP="00F04A6A">
      <w:pPr>
        <w:pStyle w:val="bpuSponsor"/>
      </w:pPr>
    </w:p>
    <w:p w:rsidR="00F04A6A" w:rsidRDefault="001E614A" w:rsidP="001E614A">
      <w:pPr>
        <w:pStyle w:val="bpuSponsor"/>
      </w:pPr>
      <w:r>
        <w:t>Co-Sponsored by:</w:t>
      </w:r>
    </w:p>
    <w:p w:rsidR="001E614A" w:rsidRPr="001E614A" w:rsidRDefault="001E614A" w:rsidP="001E614A">
      <w:pPr>
        <w:pStyle w:val="bpuSponsor"/>
      </w:pPr>
      <w:r w:rsidRPr="001E614A">
        <w:t xml:space="preserve">Senators Cruz-Perez and </w:t>
      </w:r>
      <w:proofErr w:type="spellStart"/>
      <w:r w:rsidRPr="001E614A">
        <w:t>O'Scanlon</w:t>
      </w:r>
      <w:proofErr w:type="spellEnd"/>
    </w:p>
    <w:p w:rsidR="00F04A6A" w:rsidRDefault="00F04A6A" w:rsidP="00F04A6A">
      <w:pPr>
        <w:pStyle w:val="bpuSponsor"/>
      </w:pPr>
    </w:p>
    <w:p w:rsidR="00F04A6A" w:rsidRDefault="00F04A6A" w:rsidP="00F04A6A"/>
    <w:p w:rsidR="00F04A6A" w:rsidRPr="00F04A6A" w:rsidRDefault="00F04A6A" w:rsidP="00F04A6A"/>
    <w:p w:rsidR="00F04A6A" w:rsidRDefault="00F04A6A" w:rsidP="00F04A6A">
      <w:pPr>
        <w:pStyle w:val="bpuSponsor"/>
      </w:pPr>
    </w:p>
    <w:p w:rsidR="00F04A6A" w:rsidRDefault="00F04A6A" w:rsidP="00F04A6A">
      <w:pPr>
        <w:pStyle w:val="bpuSponsor"/>
      </w:pPr>
      <w:r>
        <w:t>SYNOPSIS</w:t>
      </w:r>
    </w:p>
    <w:p w:rsidR="00F04A6A" w:rsidRDefault="00F04A6A" w:rsidP="00F04A6A">
      <w:pPr>
        <w:pStyle w:val="bpuNormText"/>
      </w:pPr>
      <w:r>
        <w:tab/>
        <w:t xml:space="preserve">Requires limited liability company to disclose ownership information when submitting deed for recording. </w:t>
      </w:r>
    </w:p>
    <w:p w:rsidR="00F04A6A" w:rsidRDefault="00F04A6A" w:rsidP="00F04A6A">
      <w:pPr>
        <w:pStyle w:val="bpuNormText"/>
      </w:pPr>
    </w:p>
    <w:p w:rsidR="00F04A6A" w:rsidRDefault="00F04A6A" w:rsidP="00F04A6A">
      <w:pPr>
        <w:pStyle w:val="bpuSponsor"/>
      </w:pPr>
      <w:r>
        <w:t xml:space="preserve">CURRENT VERSION OF TEXT </w:t>
      </w:r>
    </w:p>
    <w:p w:rsidR="00F04A6A" w:rsidRDefault="00282F08" w:rsidP="00F04A6A">
      <w:pPr>
        <w:pStyle w:val="bpuNormText"/>
      </w:pPr>
      <w:r>
        <w:tab/>
        <w:t>As reported by the Senate Community and Urban Affairs Committee on December 6, 2021, with amendments.</w:t>
      </w:r>
    </w:p>
    <w:p w:rsidR="00F04A6A" w:rsidRDefault="00F04A6A" w:rsidP="00F04A6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04A6A" w:rsidRDefault="00F04A6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04A6A" w:rsidSect="00F04A6A">
          <w:type w:val="continuous"/>
          <w:pgSz w:w="12240" w:h="20160" w:code="5"/>
          <w:pgMar w:top="2160" w:right="2275" w:bottom="1440" w:left="2275" w:header="72" w:footer="720" w:gutter="0"/>
          <w:pgNumType w:start="1"/>
          <w:cols w:space="720"/>
          <w:docGrid w:linePitch="360"/>
        </w:sectPr>
      </w:pPr>
    </w:p>
    <w:p w:rsidR="00D812AF" w:rsidRPr="00677316" w:rsidRDefault="00D812AF" w:rsidP="00D812AF">
      <w:pPr>
        <w:pStyle w:val="HangingAnAct"/>
        <w:rPr>
          <w:rStyle w:val="HangingAnActChar"/>
        </w:rPr>
      </w:pPr>
      <w:r w:rsidRPr="00D812AF">
        <w:rPr>
          <w:rStyle w:val="BillHead"/>
        </w:rPr>
        <w:lastRenderedPageBreak/>
        <w:t>An Act</w:t>
      </w:r>
      <w:r w:rsidRPr="006B7FA7">
        <w:rPr>
          <w:rStyle w:val="HangingAnActChar"/>
        </w:rPr>
        <w:t xml:space="preserve"> </w:t>
      </w:r>
      <w:r w:rsidRPr="000D7E99">
        <w:rPr>
          <w:rStyle w:val="HangingAnActChar"/>
        </w:rPr>
        <w:t>enhancing transparency of certain real estate transfers, amending P.L.1968, c.49, and supplementing P.L.2012, c.50</w:t>
      </w:r>
      <w:r>
        <w:rPr>
          <w:rStyle w:val="HangingAnActChar"/>
        </w:rPr>
        <w:t xml:space="preserve"> (C.42:2C-1 et seq.)</w:t>
      </w:r>
      <w:r w:rsidRPr="000D7E99">
        <w:rPr>
          <w:rStyle w:val="HangingAnActChar"/>
        </w:rPr>
        <w:t xml:space="preserve">.  </w:t>
      </w:r>
    </w:p>
    <w:p w:rsidR="00D812AF" w:rsidRPr="00D71D68" w:rsidRDefault="00D812AF" w:rsidP="00D812AF"/>
    <w:p w:rsidR="00D812AF" w:rsidRPr="00AA7880" w:rsidRDefault="00D812AF" w:rsidP="00D812AF">
      <w:r>
        <w:tab/>
      </w:r>
      <w:r>
        <w:rPr>
          <w:rStyle w:val="BillHeading2"/>
        </w:rPr>
        <w:t xml:space="preserve">Be It Enacted </w:t>
      </w:r>
      <w:r>
        <w:rPr>
          <w:rStyle w:val="BillLanguage"/>
        </w:rPr>
        <w:t>by the Senate and General Assembly of the State of New Jersey:</w:t>
      </w:r>
    </w:p>
    <w:p w:rsidR="00D812AF" w:rsidRPr="00D71D68" w:rsidRDefault="00D812AF" w:rsidP="00D812AF"/>
    <w:p w:rsidR="00282F08" w:rsidRDefault="00282F08" w:rsidP="00282F08">
      <w:r>
        <w:tab/>
        <w:t>1.</w:t>
      </w:r>
      <w:r>
        <w:tab/>
        <w:t>Section 2 of P.L.1968, c.49 (C.46:15-6) is amended to read as follows:</w:t>
      </w:r>
    </w:p>
    <w:p w:rsidR="00282F08" w:rsidRDefault="00282F08" w:rsidP="00282F08">
      <w:r>
        <w:tab/>
        <w:t>2.</w:t>
      </w:r>
      <w:r>
        <w:tab/>
        <w:t>In addition to other prerequisites for recording, no deed evidencing transfer of title to real property shall be recorded in the office of any county recording officer unless it satisfies the following requirements:</w:t>
      </w:r>
    </w:p>
    <w:p w:rsidR="00282F08" w:rsidRDefault="00282F08" w:rsidP="00282F08">
      <w:r>
        <w:tab/>
        <w:t>a.</w:t>
      </w:r>
      <w:r>
        <w:tab/>
        <w:t>If the transfer is subject to any fee established under section 3 of P.L.1968, c.49 (C.46:15-7) or section 2 of P.L.2003, c.113 (C.46:15-7.1), a statement of the true consideration for the transfer shall be contained in the deed, the acknowledgment, the proof of the execution, or an appended affidavit by one of the parties to the deed or that party's legal representative.</w:t>
      </w:r>
    </w:p>
    <w:p w:rsidR="00282F08" w:rsidRDefault="00282F08" w:rsidP="00282F08">
      <w:r>
        <w:tab/>
        <w:t>b.</w:t>
      </w:r>
      <w:r>
        <w:tab/>
        <w:t>If the transfer is exempt from any fee established under section 3 of P.L.1968, c.49 (C.46:15-7) or section 2 of P.L.2003, c.113 (C.46:15-7.1), an affidavit stating the basis for the exemption shall be appended to the deed.</w:t>
      </w:r>
    </w:p>
    <w:p w:rsidR="00282F08" w:rsidRDefault="00282F08" w:rsidP="00282F08">
      <w:r>
        <w:tab/>
        <w:t>c.</w:t>
      </w:r>
      <w:r>
        <w:tab/>
        <w:t>If the transfer is of real property upon which there is new construction, the words "NEW CONSTRUCTION" in upper case lettering shall be printed clearly at the top of the first page of the deed, and an affidavit by the grantor stating that the transfer is of property upon which there is new construction shall be appended to the deed.</w:t>
      </w:r>
    </w:p>
    <w:p w:rsidR="00282F08" w:rsidRDefault="00282F08" w:rsidP="00282F08">
      <w:pPr>
        <w:rPr>
          <w:u w:val="single"/>
        </w:rPr>
      </w:pPr>
      <w:r>
        <w:tab/>
      </w:r>
      <w:r>
        <w:rPr>
          <w:u w:val="single"/>
        </w:rPr>
        <w:t>d.</w:t>
      </w:r>
      <w:r>
        <w:rPr>
          <w:u w:val="single"/>
        </w:rPr>
        <w:tab/>
        <w:t>If the transfer is of residential real property</w:t>
      </w:r>
      <w:r w:rsidRPr="00854AA1">
        <w:t xml:space="preserve"> </w:t>
      </w:r>
      <w:r>
        <w:rPr>
          <w:rFonts w:ascii="Albertus Extra Bold" w:hAnsi="Albertus Extra Bold"/>
          <w:b/>
          <w:vertAlign w:val="superscript"/>
        </w:rPr>
        <w:t>1</w:t>
      </w:r>
      <w:r>
        <w:rPr>
          <w:u w:val="single"/>
        </w:rPr>
        <w:t>intended for rental purposes</w:t>
      </w:r>
      <w:r w:rsidRPr="00854AA1">
        <w:rPr>
          <w:rFonts w:ascii="Albertus Extra Bold" w:hAnsi="Albertus Extra Bold"/>
          <w:b/>
          <w:vertAlign w:val="superscript"/>
        </w:rPr>
        <w:t>1</w:t>
      </w:r>
      <w:r w:rsidRPr="00854AA1">
        <w:t xml:space="preserve"> </w:t>
      </w:r>
      <w:r>
        <w:rPr>
          <w:u w:val="single"/>
        </w:rPr>
        <w:t>containing one</w:t>
      </w:r>
      <w:r w:rsidRPr="009B6BAE">
        <w:t xml:space="preserve"> </w:t>
      </w:r>
      <w:r w:rsidRPr="0043672C">
        <w:rPr>
          <w:rFonts w:ascii="Albertus Extra Bold" w:hAnsi="Albertus Extra Bold"/>
          <w:b/>
          <w:vertAlign w:val="superscript"/>
        </w:rPr>
        <w:t>1</w:t>
      </w:r>
      <w:r w:rsidRPr="0043672C">
        <w:rPr>
          <w:rFonts w:ascii="Albertus Extra Bold" w:hAnsi="Albertus Extra Bold"/>
          <w:b/>
        </w:rPr>
        <w:t>[</w:t>
      </w:r>
      <w:r>
        <w:rPr>
          <w:u w:val="single"/>
        </w:rPr>
        <w:t>to four</w:t>
      </w:r>
      <w:r w:rsidRPr="0043672C">
        <w:rPr>
          <w:rFonts w:ascii="Albertus Extra Bold" w:hAnsi="Albertus Extra Bold"/>
          <w:b/>
        </w:rPr>
        <w:t>]</w:t>
      </w:r>
      <w:r>
        <w:t xml:space="preserve"> </w:t>
      </w:r>
      <w:r w:rsidRPr="009B6BAE">
        <w:rPr>
          <w:u w:val="single"/>
        </w:rPr>
        <w:t xml:space="preserve">or </w:t>
      </w:r>
      <w:r w:rsidRPr="0043672C">
        <w:rPr>
          <w:u w:val="single"/>
        </w:rPr>
        <w:t>two</w:t>
      </w:r>
      <w:r>
        <w:rPr>
          <w:rFonts w:ascii="Albertus Extra Bold" w:hAnsi="Albertus Extra Bold"/>
          <w:b/>
          <w:vertAlign w:val="superscript"/>
        </w:rPr>
        <w:t>1</w:t>
      </w:r>
      <w:r w:rsidRPr="0043672C">
        <w:t xml:space="preserve"> </w:t>
      </w:r>
      <w:r>
        <w:rPr>
          <w:u w:val="single"/>
        </w:rPr>
        <w:t>dwelling units to</w:t>
      </w:r>
      <w:r>
        <w:t xml:space="preserve"> </w:t>
      </w:r>
      <w:r w:rsidRPr="008C2539">
        <w:rPr>
          <w:rFonts w:ascii="Albertus Extra Bold" w:hAnsi="Albertus Extra Bold"/>
          <w:b/>
          <w:vertAlign w:val="superscript"/>
        </w:rPr>
        <w:t>1</w:t>
      </w:r>
      <w:r w:rsidRPr="008C2539">
        <w:rPr>
          <w:rFonts w:ascii="Albertus Extra Bold" w:hAnsi="Albertus Extra Bold"/>
          <w:b/>
        </w:rPr>
        <w:t>[</w:t>
      </w:r>
      <w:r>
        <w:rPr>
          <w:u w:val="single"/>
        </w:rPr>
        <w:t>or from</w:t>
      </w:r>
      <w:r w:rsidRPr="008C2539">
        <w:rPr>
          <w:rFonts w:ascii="Albertus Extra Bold" w:hAnsi="Albertus Extra Bold"/>
          <w:b/>
        </w:rPr>
        <w:t>]</w:t>
      </w:r>
      <w:r>
        <w:rPr>
          <w:rFonts w:ascii="Albertus Extra Bold" w:hAnsi="Albertus Extra Bold"/>
          <w:b/>
          <w:vertAlign w:val="superscript"/>
        </w:rPr>
        <w:t>1</w:t>
      </w:r>
      <w:r w:rsidRPr="00AF1941">
        <w:t xml:space="preserve"> </w:t>
      </w:r>
      <w:r>
        <w:rPr>
          <w:u w:val="single"/>
        </w:rPr>
        <w:t>a limited liability company or foreign limited liability company, an affidavit identifying</w:t>
      </w:r>
      <w:r w:rsidRPr="0043672C">
        <w:t xml:space="preserve"> </w:t>
      </w:r>
      <w:r>
        <w:rPr>
          <w:rFonts w:ascii="Albertus Extra Bold" w:hAnsi="Albertus Extra Bold"/>
          <w:b/>
          <w:vertAlign w:val="superscript"/>
        </w:rPr>
        <w:t>1</w:t>
      </w:r>
      <w:r w:rsidRPr="0043672C">
        <w:rPr>
          <w:rFonts w:ascii="Albertus Extra Bold" w:hAnsi="Albertus Extra Bold"/>
          <w:b/>
        </w:rPr>
        <w:t>[</w:t>
      </w:r>
      <w:r>
        <w:rPr>
          <w:u w:val="single"/>
        </w:rPr>
        <w:t>the members, managers, and other authorized persons</w:t>
      </w:r>
      <w:r w:rsidRPr="0043672C">
        <w:rPr>
          <w:rFonts w:ascii="Albertus Extra Bold" w:hAnsi="Albertus Extra Bold"/>
          <w:b/>
        </w:rPr>
        <w:t>]</w:t>
      </w:r>
      <w:r>
        <w:t xml:space="preserve"> </w:t>
      </w:r>
      <w:r w:rsidRPr="00E04D89">
        <w:rPr>
          <w:u w:val="single"/>
        </w:rPr>
        <w:t>the registered agent</w:t>
      </w:r>
      <w:r>
        <w:rPr>
          <w:rFonts w:ascii="Albertus Extra Bold" w:hAnsi="Albertus Extra Bold"/>
          <w:b/>
          <w:vertAlign w:val="superscript"/>
        </w:rPr>
        <w:t>1</w:t>
      </w:r>
      <w:r>
        <w:t xml:space="preserve"> </w:t>
      </w:r>
      <w:r>
        <w:rPr>
          <w:u w:val="single"/>
        </w:rPr>
        <w:t>of the company, as required pursuant to section 2 or section 3 of P.L.    , c.    (C.    ) (pending before the Legislature as this bill), shall be appended to the deed.</w:t>
      </w:r>
      <w:r w:rsidRPr="00EB105D">
        <w:t xml:space="preserve">  </w:t>
      </w:r>
      <w:r w:rsidRPr="00EB105D">
        <w:rPr>
          <w:rFonts w:ascii="Albertus Extra Bold" w:hAnsi="Albertus Extra Bold"/>
          <w:b/>
          <w:vertAlign w:val="superscript"/>
        </w:rPr>
        <w:t>1</w:t>
      </w:r>
      <w:r w:rsidRPr="00EB105D">
        <w:rPr>
          <w:u w:val="single"/>
        </w:rPr>
        <w:t xml:space="preserve">If the registered agent is not a member of the company, </w:t>
      </w:r>
      <w:r>
        <w:rPr>
          <w:u w:val="single"/>
        </w:rPr>
        <w:t>an</w:t>
      </w:r>
      <w:r w:rsidRPr="00EB105D">
        <w:rPr>
          <w:u w:val="single"/>
        </w:rPr>
        <w:t xml:space="preserve"> affidavit </w:t>
      </w:r>
      <w:r w:rsidRPr="008C2539">
        <w:rPr>
          <w:u w:val="single"/>
        </w:rPr>
        <w:t xml:space="preserve">identifying at least one member of the company </w:t>
      </w:r>
      <w:r w:rsidRPr="00EB105D">
        <w:rPr>
          <w:u w:val="single"/>
        </w:rPr>
        <w:t>shall be appended to the deed.</w:t>
      </w:r>
      <w:r w:rsidRPr="00EB105D">
        <w:rPr>
          <w:rFonts w:ascii="Albertus Extra Bold" w:hAnsi="Albertus Extra Bold"/>
          <w:b/>
          <w:vertAlign w:val="superscript"/>
        </w:rPr>
        <w:t>1</w:t>
      </w:r>
      <w:r w:rsidRPr="00EB105D">
        <w:t xml:space="preserve"> </w:t>
      </w:r>
    </w:p>
    <w:p w:rsidR="00282F08" w:rsidRDefault="00282F08" w:rsidP="00282F08">
      <w:r>
        <w:t>(</w:t>
      </w:r>
      <w:proofErr w:type="spellStart"/>
      <w:r>
        <w:t>cf</w:t>
      </w:r>
      <w:proofErr w:type="spellEnd"/>
      <w:r>
        <w:t>: P.L.2004, c.66, s.2)</w:t>
      </w:r>
    </w:p>
    <w:p w:rsidR="00FA6540" w:rsidRDefault="00FA6540" w:rsidP="00FA6540"/>
    <w:p w:rsidR="00282F08" w:rsidRDefault="00282F08" w:rsidP="00282F08">
      <w:r>
        <w:tab/>
        <w:t>2.</w:t>
      </w:r>
      <w:r>
        <w:tab/>
        <w:t xml:space="preserve">(New section)  When a limited liability company is the </w:t>
      </w:r>
      <w:r w:rsidRPr="0043672C">
        <w:rPr>
          <w:rFonts w:ascii="Albertus Extra Bold" w:hAnsi="Albertus Extra Bold"/>
          <w:b/>
          <w:vertAlign w:val="superscript"/>
        </w:rPr>
        <w:t>1</w:t>
      </w:r>
      <w:r w:rsidRPr="0043672C">
        <w:rPr>
          <w:rFonts w:ascii="Albertus Extra Bold" w:hAnsi="Albertus Extra Bold"/>
          <w:b/>
        </w:rPr>
        <w:t>[</w:t>
      </w:r>
      <w:r>
        <w:t>grantor or</w:t>
      </w:r>
      <w:r w:rsidRPr="00E04D89">
        <w:rPr>
          <w:rFonts w:ascii="Albertus Extra Bold" w:hAnsi="Albertus Extra Bold"/>
          <w:b/>
        </w:rPr>
        <w:t>]</w:t>
      </w:r>
      <w:r>
        <w:rPr>
          <w:rFonts w:ascii="Albertus Extra Bold" w:hAnsi="Albertus Extra Bold"/>
          <w:b/>
          <w:vertAlign w:val="superscript"/>
        </w:rPr>
        <w:t>1</w:t>
      </w:r>
      <w:r>
        <w:t xml:space="preserve"> grantee of a deed for residential real property </w:t>
      </w:r>
      <w:r>
        <w:rPr>
          <w:rFonts w:ascii="Albertus Extra Bold" w:hAnsi="Albertus Extra Bold"/>
          <w:b/>
          <w:vertAlign w:val="superscript"/>
        </w:rPr>
        <w:t>1</w:t>
      </w:r>
      <w:r>
        <w:rPr>
          <w:u w:val="single"/>
        </w:rPr>
        <w:t>intended for rental purposes</w:t>
      </w:r>
      <w:r w:rsidRPr="00854AA1">
        <w:rPr>
          <w:rFonts w:ascii="Albertus Extra Bold" w:hAnsi="Albertus Extra Bold"/>
          <w:b/>
          <w:vertAlign w:val="superscript"/>
        </w:rPr>
        <w:t>1</w:t>
      </w:r>
      <w:r w:rsidRPr="00854AA1">
        <w:t xml:space="preserve"> </w:t>
      </w:r>
      <w:r>
        <w:t xml:space="preserve">containing </w:t>
      </w:r>
      <w:r w:rsidRPr="009B6BAE">
        <w:t xml:space="preserve">one </w:t>
      </w:r>
      <w:r w:rsidRPr="0043672C">
        <w:rPr>
          <w:rFonts w:ascii="Albertus Extra Bold" w:hAnsi="Albertus Extra Bold"/>
          <w:b/>
          <w:vertAlign w:val="superscript"/>
        </w:rPr>
        <w:t>1</w:t>
      </w:r>
      <w:r w:rsidRPr="0043672C">
        <w:rPr>
          <w:rFonts w:ascii="Albertus Extra Bold" w:hAnsi="Albertus Extra Bold"/>
          <w:b/>
        </w:rPr>
        <w:t>[</w:t>
      </w:r>
      <w:r w:rsidRPr="009B6BAE">
        <w:t>to four</w:t>
      </w:r>
      <w:r w:rsidRPr="0043672C">
        <w:rPr>
          <w:rFonts w:ascii="Albertus Extra Bold" w:hAnsi="Albertus Extra Bold"/>
          <w:b/>
        </w:rPr>
        <w:t>]</w:t>
      </w:r>
      <w:r>
        <w:t xml:space="preserve"> </w:t>
      </w:r>
      <w:r w:rsidRPr="009B6BAE">
        <w:rPr>
          <w:u w:val="single"/>
        </w:rPr>
        <w:t xml:space="preserve">or </w:t>
      </w:r>
      <w:r w:rsidRPr="0043672C">
        <w:rPr>
          <w:u w:val="single"/>
        </w:rPr>
        <w:t>two</w:t>
      </w:r>
      <w:r>
        <w:rPr>
          <w:rFonts w:ascii="Albertus Extra Bold" w:hAnsi="Albertus Extra Bold"/>
          <w:b/>
          <w:vertAlign w:val="superscript"/>
        </w:rPr>
        <w:t>1</w:t>
      </w:r>
      <w:r w:rsidRPr="0043672C">
        <w:t xml:space="preserve"> </w:t>
      </w:r>
      <w:r>
        <w:t xml:space="preserve">dwelling units, together with the deed, the company shall submit for </w:t>
      </w:r>
      <w:r w:rsidR="004D10DC">
        <w:br w:type="page"/>
      </w:r>
      <w:r>
        <w:t xml:space="preserve">recording an affidavit disclosing the </w:t>
      </w:r>
      <w:r w:rsidRPr="0043672C">
        <w:rPr>
          <w:rFonts w:ascii="Albertus Extra Bold" w:hAnsi="Albertus Extra Bold"/>
          <w:b/>
          <w:vertAlign w:val="superscript"/>
        </w:rPr>
        <w:t>1</w:t>
      </w:r>
      <w:r w:rsidRPr="0043672C">
        <w:rPr>
          <w:rFonts w:ascii="Albertus Extra Bold" w:hAnsi="Albertus Extra Bold"/>
          <w:b/>
        </w:rPr>
        <w:t>[</w:t>
      </w:r>
      <w:r>
        <w:t>names</w:t>
      </w:r>
      <w:r w:rsidRPr="00E04D89">
        <w:rPr>
          <w:rFonts w:ascii="Albertus Extra Bold" w:hAnsi="Albertus Extra Bold"/>
          <w:b/>
        </w:rPr>
        <w:t>]</w:t>
      </w:r>
      <w:r>
        <w:t xml:space="preserve"> </w:t>
      </w:r>
      <w:r w:rsidRPr="00E04D89">
        <w:rPr>
          <w:u w:val="single"/>
        </w:rPr>
        <w:t>name</w:t>
      </w:r>
      <w:r>
        <w:rPr>
          <w:rFonts w:ascii="Albertus Extra Bold" w:hAnsi="Albertus Extra Bold"/>
          <w:b/>
          <w:vertAlign w:val="superscript"/>
        </w:rPr>
        <w:t>1</w:t>
      </w:r>
      <w:r>
        <w:t xml:space="preserve"> and business </w:t>
      </w:r>
      <w:r w:rsidRPr="0043672C">
        <w:rPr>
          <w:rFonts w:ascii="Albertus Extra Bold" w:hAnsi="Albertus Extra Bold"/>
          <w:b/>
          <w:vertAlign w:val="superscript"/>
        </w:rPr>
        <w:t>1</w:t>
      </w:r>
      <w:r w:rsidRPr="0043672C">
        <w:rPr>
          <w:rFonts w:ascii="Albertus Extra Bold" w:hAnsi="Albertus Extra Bold"/>
          <w:b/>
        </w:rPr>
        <w:t>[</w:t>
      </w:r>
      <w:r>
        <w:t>addresses</w:t>
      </w:r>
      <w:r w:rsidRPr="00E04D89">
        <w:rPr>
          <w:rFonts w:ascii="Albertus Extra Bold" w:hAnsi="Albertus Extra Bold"/>
          <w:b/>
        </w:rPr>
        <w:t>]</w:t>
      </w:r>
      <w:r>
        <w:t xml:space="preserve"> </w:t>
      </w:r>
      <w:r w:rsidRPr="00E04D89">
        <w:rPr>
          <w:u w:val="single"/>
        </w:rPr>
        <w:t>address</w:t>
      </w:r>
      <w:r>
        <w:rPr>
          <w:rFonts w:ascii="Albertus Extra Bold" w:hAnsi="Albertus Extra Bold"/>
          <w:b/>
          <w:vertAlign w:val="superscript"/>
        </w:rPr>
        <w:t>1</w:t>
      </w:r>
      <w:r>
        <w:t xml:space="preserve"> of </w:t>
      </w:r>
      <w:r w:rsidRPr="0043672C">
        <w:rPr>
          <w:rFonts w:ascii="Albertus Extra Bold" w:hAnsi="Albertus Extra Bold"/>
          <w:b/>
          <w:vertAlign w:val="superscript"/>
        </w:rPr>
        <w:t>1</w:t>
      </w:r>
      <w:r w:rsidRPr="0043672C">
        <w:rPr>
          <w:rFonts w:ascii="Albertus Extra Bold" w:hAnsi="Albertus Extra Bold"/>
          <w:b/>
        </w:rPr>
        <w:t>[</w:t>
      </w:r>
      <w:r>
        <w:t>all members, managers, and any other authorized persons, if any,</w:t>
      </w:r>
      <w:r w:rsidRPr="00903258">
        <w:rPr>
          <w:rFonts w:ascii="Albertus Extra Bold" w:hAnsi="Albertus Extra Bold"/>
          <w:b/>
        </w:rPr>
        <w:t>]</w:t>
      </w:r>
      <w:r>
        <w:t xml:space="preserve"> </w:t>
      </w:r>
      <w:r w:rsidRPr="004C704B">
        <w:rPr>
          <w:u w:val="single"/>
        </w:rPr>
        <w:t xml:space="preserve">the </w:t>
      </w:r>
      <w:r>
        <w:rPr>
          <w:u w:val="single"/>
        </w:rPr>
        <w:t xml:space="preserve">registered </w:t>
      </w:r>
      <w:r w:rsidRPr="004C704B">
        <w:rPr>
          <w:u w:val="single"/>
        </w:rPr>
        <w:t>agent for service of process</w:t>
      </w:r>
      <w:r>
        <w:rPr>
          <w:rFonts w:ascii="Albertus Extra Bold" w:hAnsi="Albertus Extra Bold"/>
          <w:b/>
          <w:vertAlign w:val="superscript"/>
        </w:rPr>
        <w:t xml:space="preserve">1 </w:t>
      </w:r>
      <w:r>
        <w:t xml:space="preserve">of the limited liability company </w:t>
      </w:r>
      <w:r w:rsidRPr="0043672C">
        <w:rPr>
          <w:rFonts w:ascii="Albertus Extra Bold" w:hAnsi="Albertus Extra Bold"/>
          <w:b/>
          <w:vertAlign w:val="superscript"/>
        </w:rPr>
        <w:t>1</w:t>
      </w:r>
      <w:r w:rsidRPr="0043672C">
        <w:rPr>
          <w:rFonts w:ascii="Albertus Extra Bold" w:hAnsi="Albertus Extra Bold"/>
          <w:b/>
        </w:rPr>
        <w:t>[</w:t>
      </w:r>
      <w:r>
        <w:t>or, if none, the names and business addresses of all shareholders, directors, officers, members, managers, and partners of any limited liability company or other business entity that are to be the members, managers, or authorized persons, if any,</w:t>
      </w:r>
      <w:r w:rsidRPr="004C704B">
        <w:t xml:space="preserve"> of such</w:t>
      </w:r>
      <w:r>
        <w:t xml:space="preserve"> limited liability company</w:t>
      </w:r>
      <w:r w:rsidRPr="00903258">
        <w:rPr>
          <w:rFonts w:ascii="Albertus Extra Bold" w:hAnsi="Albertus Extra Bold"/>
          <w:b/>
        </w:rPr>
        <w:t>]</w:t>
      </w:r>
      <w:r>
        <w:t xml:space="preserve"> </w:t>
      </w:r>
      <w:r w:rsidRPr="004C704B">
        <w:rPr>
          <w:u w:val="single"/>
        </w:rPr>
        <w:t>designated pursuant to section 14 of P.L.2012, c.50 (C.42:2C-14)</w:t>
      </w:r>
      <w:r>
        <w:rPr>
          <w:rFonts w:ascii="Albertus Extra Bold" w:hAnsi="Albertus Extra Bold"/>
          <w:b/>
          <w:vertAlign w:val="superscript"/>
        </w:rPr>
        <w:t>1</w:t>
      </w:r>
      <w:r>
        <w:t xml:space="preserve">.  If </w:t>
      </w:r>
      <w:r>
        <w:rPr>
          <w:rFonts w:ascii="Albertus Extra Bold" w:hAnsi="Albertus Extra Bold"/>
          <w:b/>
          <w:vertAlign w:val="superscript"/>
        </w:rPr>
        <w:t>1</w:t>
      </w:r>
      <w:r w:rsidRPr="00EB105D">
        <w:rPr>
          <w:rFonts w:ascii="Albertus Extra Bold" w:hAnsi="Albertus Extra Bold"/>
          <w:b/>
        </w:rPr>
        <w:t>[</w:t>
      </w:r>
      <w:r>
        <w:t>any member, manager, or authorized person of the limited liability company is itself a limited liability company or other business entity, the affidavit shall disclose the names and addresses of the shareholders, directors, officers, members, managers, and partners of the limited liability company or other business entity until full disclosure of ultimate ownership by natural persons is achieved</w:t>
      </w:r>
      <w:r w:rsidRPr="00EB105D">
        <w:rPr>
          <w:rFonts w:ascii="Albertus Extra Bold" w:hAnsi="Albertus Extra Bold"/>
          <w:b/>
        </w:rPr>
        <w:t>]</w:t>
      </w:r>
      <w:r>
        <w:t xml:space="preserve"> </w:t>
      </w:r>
      <w:r w:rsidRPr="00EB105D">
        <w:rPr>
          <w:u w:val="single"/>
        </w:rPr>
        <w:t xml:space="preserve">the registered agent is not a member of the company, </w:t>
      </w:r>
      <w:r>
        <w:rPr>
          <w:u w:val="single"/>
        </w:rPr>
        <w:t>the company</w:t>
      </w:r>
      <w:r w:rsidRPr="00EB105D">
        <w:rPr>
          <w:u w:val="single"/>
        </w:rPr>
        <w:t xml:space="preserve"> shall append to the deed </w:t>
      </w:r>
      <w:r>
        <w:rPr>
          <w:u w:val="single"/>
        </w:rPr>
        <w:t xml:space="preserve">an affidavit </w:t>
      </w:r>
      <w:r w:rsidRPr="00EB105D">
        <w:rPr>
          <w:u w:val="single"/>
        </w:rPr>
        <w:t>identifying at least one member of the company</w:t>
      </w:r>
      <w:r w:rsidRPr="00EB105D">
        <w:rPr>
          <w:rFonts w:ascii="Albertus Extra Bold" w:hAnsi="Albertus Extra Bold"/>
          <w:b/>
          <w:vertAlign w:val="superscript"/>
        </w:rPr>
        <w:t>1</w:t>
      </w:r>
      <w:r>
        <w:t xml:space="preserve">. </w:t>
      </w:r>
    </w:p>
    <w:p w:rsidR="00FA6540" w:rsidRDefault="00FA6540" w:rsidP="00FA6540"/>
    <w:p w:rsidR="00FC75EA" w:rsidRPr="002046ED" w:rsidRDefault="00FC75EA" w:rsidP="00FC75EA">
      <w:r>
        <w:tab/>
        <w:t>3.</w:t>
      </w:r>
      <w:r>
        <w:tab/>
        <w:t xml:space="preserve">(New section)  When a foreign limited liability company is the </w:t>
      </w:r>
      <w:r w:rsidRPr="0043672C">
        <w:rPr>
          <w:rFonts w:ascii="Albertus Extra Bold" w:hAnsi="Albertus Extra Bold"/>
          <w:b/>
          <w:vertAlign w:val="superscript"/>
        </w:rPr>
        <w:t>1</w:t>
      </w:r>
      <w:r w:rsidRPr="0043672C">
        <w:rPr>
          <w:rFonts w:ascii="Albertus Extra Bold" w:hAnsi="Albertus Extra Bold"/>
          <w:b/>
        </w:rPr>
        <w:t>[</w:t>
      </w:r>
      <w:r>
        <w:t>grantor or</w:t>
      </w:r>
      <w:r w:rsidRPr="00E04D89">
        <w:rPr>
          <w:rFonts w:ascii="Albertus Extra Bold" w:hAnsi="Albertus Extra Bold"/>
          <w:b/>
        </w:rPr>
        <w:t>]</w:t>
      </w:r>
      <w:r>
        <w:rPr>
          <w:rFonts w:ascii="Albertus Extra Bold" w:hAnsi="Albertus Extra Bold"/>
          <w:b/>
          <w:vertAlign w:val="superscript"/>
        </w:rPr>
        <w:t>1</w:t>
      </w:r>
      <w:r>
        <w:t xml:space="preserve"> grantee of a deed for residential real property </w:t>
      </w:r>
      <w:r>
        <w:rPr>
          <w:rFonts w:ascii="Albertus Extra Bold" w:hAnsi="Albertus Extra Bold"/>
          <w:b/>
          <w:vertAlign w:val="superscript"/>
        </w:rPr>
        <w:t>1</w:t>
      </w:r>
      <w:r>
        <w:rPr>
          <w:u w:val="single"/>
        </w:rPr>
        <w:t>intended for rental purposes</w:t>
      </w:r>
      <w:r w:rsidRPr="00854AA1">
        <w:rPr>
          <w:rFonts w:ascii="Albertus Extra Bold" w:hAnsi="Albertus Extra Bold"/>
          <w:b/>
          <w:vertAlign w:val="superscript"/>
        </w:rPr>
        <w:t>1</w:t>
      </w:r>
      <w:r w:rsidRPr="00854AA1">
        <w:t xml:space="preserve"> </w:t>
      </w:r>
      <w:r>
        <w:t xml:space="preserve">containing </w:t>
      </w:r>
      <w:r w:rsidRPr="009B6BAE">
        <w:t xml:space="preserve">one </w:t>
      </w:r>
      <w:r w:rsidRPr="0043672C">
        <w:rPr>
          <w:rFonts w:ascii="Albertus Extra Bold" w:hAnsi="Albertus Extra Bold"/>
          <w:b/>
          <w:vertAlign w:val="superscript"/>
        </w:rPr>
        <w:t>1</w:t>
      </w:r>
      <w:r w:rsidRPr="0043672C">
        <w:rPr>
          <w:rFonts w:ascii="Albertus Extra Bold" w:hAnsi="Albertus Extra Bold"/>
          <w:b/>
        </w:rPr>
        <w:t>[</w:t>
      </w:r>
      <w:r w:rsidRPr="009B6BAE">
        <w:t>to four</w:t>
      </w:r>
      <w:r w:rsidRPr="0043672C">
        <w:rPr>
          <w:rFonts w:ascii="Albertus Extra Bold" w:hAnsi="Albertus Extra Bold"/>
          <w:b/>
        </w:rPr>
        <w:t>]</w:t>
      </w:r>
      <w:r>
        <w:t xml:space="preserve"> </w:t>
      </w:r>
      <w:r w:rsidRPr="009B6BAE">
        <w:rPr>
          <w:u w:val="single"/>
        </w:rPr>
        <w:t xml:space="preserve">or </w:t>
      </w:r>
      <w:r w:rsidRPr="0043672C">
        <w:rPr>
          <w:u w:val="single"/>
        </w:rPr>
        <w:t>two</w:t>
      </w:r>
      <w:r>
        <w:rPr>
          <w:rFonts w:ascii="Albertus Extra Bold" w:hAnsi="Albertus Extra Bold"/>
          <w:b/>
          <w:vertAlign w:val="superscript"/>
        </w:rPr>
        <w:t>1</w:t>
      </w:r>
      <w:r w:rsidRPr="0043672C">
        <w:t xml:space="preserve"> </w:t>
      </w:r>
      <w:r>
        <w:t xml:space="preserve">dwelling units, together with the deed, the company shall submit for recording, an affidavit disclosing the </w:t>
      </w:r>
      <w:r w:rsidRPr="0043672C">
        <w:rPr>
          <w:rFonts w:ascii="Albertus Extra Bold" w:hAnsi="Albertus Extra Bold"/>
          <w:b/>
          <w:vertAlign w:val="superscript"/>
        </w:rPr>
        <w:t>1</w:t>
      </w:r>
      <w:r w:rsidRPr="0043672C">
        <w:rPr>
          <w:rFonts w:ascii="Albertus Extra Bold" w:hAnsi="Albertus Extra Bold"/>
          <w:b/>
        </w:rPr>
        <w:t>[</w:t>
      </w:r>
      <w:r>
        <w:t>names</w:t>
      </w:r>
      <w:r w:rsidRPr="00E04D89">
        <w:rPr>
          <w:rFonts w:ascii="Albertus Extra Bold" w:hAnsi="Albertus Extra Bold"/>
          <w:b/>
        </w:rPr>
        <w:t>]</w:t>
      </w:r>
      <w:r>
        <w:t xml:space="preserve"> </w:t>
      </w:r>
      <w:r w:rsidRPr="00E04D89">
        <w:rPr>
          <w:u w:val="single"/>
        </w:rPr>
        <w:t>name</w:t>
      </w:r>
      <w:r>
        <w:rPr>
          <w:rFonts w:ascii="Albertus Extra Bold" w:hAnsi="Albertus Extra Bold"/>
          <w:b/>
          <w:vertAlign w:val="superscript"/>
        </w:rPr>
        <w:t>1</w:t>
      </w:r>
      <w:r>
        <w:t xml:space="preserve"> and business </w:t>
      </w:r>
      <w:r w:rsidRPr="0043672C">
        <w:rPr>
          <w:rFonts w:ascii="Albertus Extra Bold" w:hAnsi="Albertus Extra Bold"/>
          <w:b/>
          <w:vertAlign w:val="superscript"/>
        </w:rPr>
        <w:t>1</w:t>
      </w:r>
      <w:r w:rsidRPr="0043672C">
        <w:rPr>
          <w:rFonts w:ascii="Albertus Extra Bold" w:hAnsi="Albertus Extra Bold"/>
          <w:b/>
        </w:rPr>
        <w:t>[</w:t>
      </w:r>
      <w:r>
        <w:t>addresses</w:t>
      </w:r>
      <w:r w:rsidRPr="00E04D89">
        <w:rPr>
          <w:rFonts w:ascii="Albertus Extra Bold" w:hAnsi="Albertus Extra Bold"/>
          <w:b/>
        </w:rPr>
        <w:t>]</w:t>
      </w:r>
      <w:r>
        <w:t xml:space="preserve"> </w:t>
      </w:r>
      <w:r w:rsidRPr="00E04D89">
        <w:rPr>
          <w:u w:val="single"/>
        </w:rPr>
        <w:t>address</w:t>
      </w:r>
      <w:r>
        <w:rPr>
          <w:rFonts w:ascii="Albertus Extra Bold" w:hAnsi="Albertus Extra Bold"/>
          <w:b/>
          <w:vertAlign w:val="superscript"/>
        </w:rPr>
        <w:t>1</w:t>
      </w:r>
      <w:r>
        <w:t xml:space="preserve"> of </w:t>
      </w:r>
      <w:r w:rsidRPr="0043672C">
        <w:rPr>
          <w:rFonts w:ascii="Albertus Extra Bold" w:hAnsi="Albertus Extra Bold"/>
          <w:b/>
          <w:vertAlign w:val="superscript"/>
        </w:rPr>
        <w:t>1</w:t>
      </w:r>
      <w:r w:rsidRPr="0043672C">
        <w:rPr>
          <w:rFonts w:ascii="Albertus Extra Bold" w:hAnsi="Albertus Extra Bold"/>
          <w:b/>
        </w:rPr>
        <w:t>[</w:t>
      </w:r>
      <w:r>
        <w:t>all members, managers, and any other authorized persons, if any,</w:t>
      </w:r>
      <w:r w:rsidRPr="00903258">
        <w:rPr>
          <w:rFonts w:ascii="Albertus Extra Bold" w:hAnsi="Albertus Extra Bold"/>
          <w:b/>
        </w:rPr>
        <w:t>]</w:t>
      </w:r>
      <w:r>
        <w:t xml:space="preserve"> </w:t>
      </w:r>
      <w:r w:rsidRPr="004C704B">
        <w:rPr>
          <w:u w:val="single"/>
        </w:rPr>
        <w:t xml:space="preserve">the </w:t>
      </w:r>
      <w:r>
        <w:rPr>
          <w:u w:val="single"/>
        </w:rPr>
        <w:t xml:space="preserve">registered </w:t>
      </w:r>
      <w:r w:rsidRPr="004C704B">
        <w:rPr>
          <w:u w:val="single"/>
        </w:rPr>
        <w:t>agent for service of process</w:t>
      </w:r>
      <w:r>
        <w:rPr>
          <w:rFonts w:ascii="Albertus Extra Bold" w:hAnsi="Albertus Extra Bold"/>
          <w:b/>
          <w:vertAlign w:val="superscript"/>
        </w:rPr>
        <w:t xml:space="preserve">1 </w:t>
      </w:r>
      <w:r>
        <w:t xml:space="preserve">of the foreign limited liability company </w:t>
      </w:r>
      <w:r w:rsidRPr="0043672C">
        <w:rPr>
          <w:rFonts w:ascii="Albertus Extra Bold" w:hAnsi="Albertus Extra Bold"/>
          <w:b/>
          <w:vertAlign w:val="superscript"/>
        </w:rPr>
        <w:t>1</w:t>
      </w:r>
      <w:r w:rsidRPr="0043672C">
        <w:rPr>
          <w:rFonts w:ascii="Albertus Extra Bold" w:hAnsi="Albertus Extra Bold"/>
          <w:b/>
        </w:rPr>
        <w:t>[</w:t>
      </w:r>
      <w:r>
        <w:t>or, if none, the names and business addresses of all shareholders, directors, officers, members, managers, and partners of any foreign limited liability company or other business entity that are to be the members, managers, or authorized persons, if any, of that foreign limited liability company</w:t>
      </w:r>
      <w:r w:rsidRPr="00903258">
        <w:rPr>
          <w:rFonts w:ascii="Albertus Extra Bold" w:hAnsi="Albertus Extra Bold"/>
          <w:b/>
        </w:rPr>
        <w:t>]</w:t>
      </w:r>
      <w:r>
        <w:t xml:space="preserve"> </w:t>
      </w:r>
      <w:r w:rsidRPr="004C704B">
        <w:rPr>
          <w:u w:val="single"/>
        </w:rPr>
        <w:t>designated pursuant to section 14 of P.L.2012, c.50 (C.42:2C-14)</w:t>
      </w:r>
      <w:r>
        <w:rPr>
          <w:rFonts w:ascii="Albertus Extra Bold" w:hAnsi="Albertus Extra Bold"/>
          <w:b/>
          <w:vertAlign w:val="superscript"/>
        </w:rPr>
        <w:t>1</w:t>
      </w:r>
      <w:r>
        <w:t xml:space="preserve">. If </w:t>
      </w:r>
      <w:r>
        <w:rPr>
          <w:rFonts w:ascii="Albertus Extra Bold" w:hAnsi="Albertus Extra Bold"/>
          <w:b/>
          <w:vertAlign w:val="superscript"/>
        </w:rPr>
        <w:t>1</w:t>
      </w:r>
      <w:r w:rsidRPr="00EB105D">
        <w:rPr>
          <w:rFonts w:ascii="Albertus Extra Bold" w:hAnsi="Albertus Extra Bold"/>
          <w:b/>
        </w:rPr>
        <w:t>[</w:t>
      </w:r>
      <w:r>
        <w:t>any member, manager, or authorized person of the foreign limited liability company is itself a foreign limited liability company or other business entity, the affidavit shall disclose the names and addresses of the shareholders, directors, officers, members, managers, and partners of the foreign limited liability company or other business entity until full disclosure of ultimate ownership by natural persons is achieved</w:t>
      </w:r>
      <w:r w:rsidRPr="00EB105D">
        <w:rPr>
          <w:rFonts w:ascii="Albertus Extra Bold" w:hAnsi="Albertus Extra Bold"/>
          <w:b/>
        </w:rPr>
        <w:t>]</w:t>
      </w:r>
      <w:r>
        <w:t xml:space="preserve"> </w:t>
      </w:r>
      <w:r w:rsidRPr="00EB105D">
        <w:rPr>
          <w:u w:val="single"/>
        </w:rPr>
        <w:t xml:space="preserve">the registered agent is not a member of the company, </w:t>
      </w:r>
      <w:r>
        <w:rPr>
          <w:u w:val="single"/>
        </w:rPr>
        <w:t>the company</w:t>
      </w:r>
      <w:r w:rsidRPr="00EB105D">
        <w:rPr>
          <w:u w:val="single"/>
        </w:rPr>
        <w:t xml:space="preserve"> shall append to the deed </w:t>
      </w:r>
      <w:r>
        <w:rPr>
          <w:u w:val="single"/>
        </w:rPr>
        <w:t xml:space="preserve">an affidavit </w:t>
      </w:r>
      <w:r w:rsidRPr="00EB105D">
        <w:rPr>
          <w:u w:val="single"/>
        </w:rPr>
        <w:t>identifying at least one member of the company</w:t>
      </w:r>
      <w:r w:rsidRPr="00EB105D">
        <w:rPr>
          <w:rFonts w:ascii="Albertus Extra Bold" w:hAnsi="Albertus Extra Bold"/>
          <w:b/>
          <w:vertAlign w:val="superscript"/>
        </w:rPr>
        <w:t>1</w:t>
      </w:r>
      <w:r>
        <w:t>.</w:t>
      </w:r>
    </w:p>
    <w:p w:rsidR="00FA6540" w:rsidRDefault="00FA6540" w:rsidP="00FA6540"/>
    <w:p w:rsidR="00D812AF" w:rsidRDefault="00FA6540" w:rsidP="00D812AF">
      <w:r>
        <w:tab/>
        <w:t>4.</w:t>
      </w:r>
      <w:r>
        <w:tab/>
        <w:t>This act shall take effect immediately</w:t>
      </w:r>
      <w:r w:rsidR="00976E47">
        <w:t>.</w:t>
      </w:r>
    </w:p>
    <w:sectPr w:rsidR="00D812AF" w:rsidSect="007C7465">
      <w:headerReference w:type="default" r:id="rId14"/>
      <w:footerReference w:type="default" r:id="rId15"/>
      <w:headerReference w:type="first" r:id="rId16"/>
      <w:footerReference w:type="first" r:id="rId17"/>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663" w:rsidRDefault="00717663">
      <w:r>
        <w:separator/>
      </w:r>
    </w:p>
  </w:endnote>
  <w:endnote w:type="continuationSeparator" w:id="0">
    <w:p w:rsidR="00717663" w:rsidRDefault="00717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14A" w:rsidRDefault="001E614A" w:rsidP="001E614A">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465" w:rsidRPr="00921C91" w:rsidRDefault="007C74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7465" w:rsidRPr="00921C91" w:rsidRDefault="007C7465">
    <w:pPr>
      <w:pStyle w:val="Footer"/>
      <w:rPr>
        <w:szCs w:val="18"/>
      </w:rPr>
    </w:pPr>
  </w:p>
  <w:p w:rsidR="007C7465" w:rsidRPr="00921C91" w:rsidRDefault="007C74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2F08" w:rsidRDefault="00282F08">
    <w:pPr>
      <w:pStyle w:val="Footer"/>
    </w:pPr>
    <w:r>
      <w:tab/>
      <w:t>Matter enclosed in superscript numerals has been adopted as follows:</w:t>
    </w:r>
  </w:p>
  <w:p w:rsidR="00282F08" w:rsidRDefault="00282F0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December 6, 2021.</w:t>
    </w:r>
  </w:p>
  <w:p w:rsidR="00282F08" w:rsidRPr="00282F08" w:rsidRDefault="00282F0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663" w:rsidRDefault="00717663">
      <w:r>
        <w:separator/>
      </w:r>
    </w:p>
  </w:footnote>
  <w:footnote w:type="continuationSeparator" w:id="0">
    <w:p w:rsidR="00717663" w:rsidRDefault="007176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552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04A6A" w:rsidRDefault="00F04A6A" w:rsidP="00F04A6A">
    <w:pPr>
      <w:pStyle w:val="bpuHeadSpon"/>
    </w:pPr>
    <w:r w:rsidRPr="00F04A6A">
      <w:rPr>
        <w:rStyle w:val="bpuHeadSponChar"/>
      </w:rPr>
      <w:t>S672</w:t>
    </w:r>
    <w:r>
      <w:t xml:space="preserve"> </w:t>
    </w:r>
    <w:r w:rsidR="00282F08">
      <w:t xml:space="preserve">[1R] </w:t>
    </w:r>
    <w:r>
      <w:t>THOMPSON, STACK</w:t>
    </w:r>
  </w:p>
  <w:p w:rsidR="00F04A6A" w:rsidRDefault="00F04A6A" w:rsidP="00F04A6A">
    <w:pPr>
      <w:pStyle w:val="bpuHeadSpon"/>
    </w:pPr>
    <w:r>
      <w:fldChar w:fldCharType="begin"/>
    </w:r>
    <w:r>
      <w:instrText xml:space="preserve"> PAGE  \* MERGEFORMAT </w:instrText>
    </w:r>
    <w:r>
      <w:fldChar w:fldCharType="separate"/>
    </w:r>
    <w:r w:rsidR="005A53E6">
      <w:rPr>
        <w:noProof/>
      </w:rPr>
      <w:t>3</w:t>
    </w:r>
    <w:r>
      <w:fldChar w:fldCharType="end"/>
    </w:r>
  </w:p>
  <w:p w:rsidR="00F04A6A" w:rsidRPr="00AF575C" w:rsidRDefault="00F04A6A" w:rsidP="00F04A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04A6A" w:rsidRDefault="00F04A6A" w:rsidP="00F04A6A">
    <w:pPr>
      <w:pStyle w:val="bpuHeadSpon"/>
    </w:pPr>
    <w:r w:rsidRPr="00F04A6A">
      <w:rPr>
        <w:rStyle w:val="bpuHeadSponChar"/>
      </w:rPr>
      <w:t>S672</w:t>
    </w:r>
    <w:r>
      <w:t xml:space="preserve"> </w:t>
    </w:r>
    <w:r w:rsidR="00282F08">
      <w:t xml:space="preserve">[1R] </w:t>
    </w:r>
    <w:r>
      <w:t>THOMPSON, STACK</w:t>
    </w:r>
  </w:p>
  <w:p w:rsidR="00F04A6A" w:rsidRDefault="00F04A6A" w:rsidP="00F04A6A">
    <w:pPr>
      <w:pStyle w:val="bpuHeadSpon"/>
    </w:pPr>
    <w:r>
      <w:fldChar w:fldCharType="begin"/>
    </w:r>
    <w:r>
      <w:instrText xml:space="preserve"> PAGE  \* MERGEFORMAT </w:instrText>
    </w:r>
    <w:r>
      <w:fldChar w:fldCharType="separate"/>
    </w:r>
    <w:r w:rsidR="005A53E6">
      <w:rPr>
        <w:noProof/>
      </w:rPr>
      <w:t>2</w:t>
    </w:r>
    <w:r>
      <w:fldChar w:fldCharType="end"/>
    </w:r>
  </w:p>
  <w:p w:rsidR="00F04A6A" w:rsidRDefault="00F04A6A" w:rsidP="00F04A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66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97C"/>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614A"/>
    <w:rsid w:val="001F6719"/>
    <w:rsid w:val="001F6DA6"/>
    <w:rsid w:val="00214614"/>
    <w:rsid w:val="0022067D"/>
    <w:rsid w:val="00231838"/>
    <w:rsid w:val="00232C5B"/>
    <w:rsid w:val="002373F3"/>
    <w:rsid w:val="00241DC7"/>
    <w:rsid w:val="002463CF"/>
    <w:rsid w:val="0026254F"/>
    <w:rsid w:val="00266FB9"/>
    <w:rsid w:val="00274341"/>
    <w:rsid w:val="0028159B"/>
    <w:rsid w:val="00282F08"/>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02C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0DC"/>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3E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7663"/>
    <w:rsid w:val="00730582"/>
    <w:rsid w:val="00741A09"/>
    <w:rsid w:val="00744263"/>
    <w:rsid w:val="00752616"/>
    <w:rsid w:val="0075577B"/>
    <w:rsid w:val="00757B3B"/>
    <w:rsid w:val="00762366"/>
    <w:rsid w:val="007676EB"/>
    <w:rsid w:val="0076794B"/>
    <w:rsid w:val="00771F97"/>
    <w:rsid w:val="00772A40"/>
    <w:rsid w:val="00773DF8"/>
    <w:rsid w:val="0077700A"/>
    <w:rsid w:val="00780687"/>
    <w:rsid w:val="0079623B"/>
    <w:rsid w:val="007A0026"/>
    <w:rsid w:val="007C1354"/>
    <w:rsid w:val="007C7465"/>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6E47"/>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492"/>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79A0"/>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1A9"/>
    <w:rsid w:val="00D23780"/>
    <w:rsid w:val="00D31191"/>
    <w:rsid w:val="00D33F23"/>
    <w:rsid w:val="00D34C64"/>
    <w:rsid w:val="00D34D11"/>
    <w:rsid w:val="00D40998"/>
    <w:rsid w:val="00D41401"/>
    <w:rsid w:val="00D55F22"/>
    <w:rsid w:val="00D57B94"/>
    <w:rsid w:val="00D6038F"/>
    <w:rsid w:val="00D66913"/>
    <w:rsid w:val="00D72DA0"/>
    <w:rsid w:val="00D776DB"/>
    <w:rsid w:val="00D77ACD"/>
    <w:rsid w:val="00D77E55"/>
    <w:rsid w:val="00D812AF"/>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4A6A"/>
    <w:rsid w:val="00F14E45"/>
    <w:rsid w:val="00F17CFC"/>
    <w:rsid w:val="00F42480"/>
    <w:rsid w:val="00F62572"/>
    <w:rsid w:val="00F6488F"/>
    <w:rsid w:val="00F70CF6"/>
    <w:rsid w:val="00F845ED"/>
    <w:rsid w:val="00F85DDC"/>
    <w:rsid w:val="00F91244"/>
    <w:rsid w:val="00F94179"/>
    <w:rsid w:val="00F95319"/>
    <w:rsid w:val="00FA6540"/>
    <w:rsid w:val="00FB3056"/>
    <w:rsid w:val="00FB309C"/>
    <w:rsid w:val="00FB3C7C"/>
    <w:rsid w:val="00FB6E52"/>
    <w:rsid w:val="00FC5994"/>
    <w:rsid w:val="00FC75EA"/>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70D9C8-6536-4E82-B3B6-A71A4057E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04A6A"/>
  </w:style>
  <w:style w:type="paragraph" w:styleId="BalloonText">
    <w:name w:val="Balloon Text"/>
    <w:basedOn w:val="Normal"/>
    <w:link w:val="BalloonTextChar"/>
    <w:semiHidden/>
    <w:unhideWhenUsed/>
    <w:rsid w:val="005A53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53E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31BC2-918A-42B2-B95B-2077E8FDE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869</Words>
  <Characters>4683</Characters>
  <Application>Microsoft Office Word</Application>
  <DocSecurity>0</DocSecurity>
  <Lines>121</Lines>
  <Paragraphs>28</Paragraphs>
  <ScaleCrop>false</ScaleCrop>
  <HeadingPairs>
    <vt:vector size="2" baseType="variant">
      <vt:variant>
        <vt:lpstr>Title</vt:lpstr>
      </vt:variant>
      <vt:variant>
        <vt:i4>1</vt:i4>
      </vt:variant>
    </vt:vector>
  </HeadingPairs>
  <TitlesOfParts>
    <vt:vector size="1" baseType="lpstr">
      <vt:lpstr>S672 1R</vt:lpstr>
    </vt:vector>
  </TitlesOfParts>
  <Manager>R225</Manager>
  <Company>OFFICE of LEGISLATIVE SERVICES</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S672 1R</dc:title>
  <dc:creator>Senator  THOMPSON, Senator  STACK</dc:creator>
  <cp:keywords>S672|3|LG |297|264|297|!|0|</cp:keywords>
  <dc:description>PREFILED 2020_x000d_
Amended/TR 12/6/21</dc:description>
  <cp:lastModifiedBy>Todaro, Vivian</cp:lastModifiedBy>
  <cp:revision>2</cp:revision>
  <cp:lastPrinted>2021-12-07T17:48:00Z</cp:lastPrinted>
  <dcterms:created xsi:type="dcterms:W3CDTF">2021-12-07T17:48:00Z</dcterms:created>
  <dcterms:modified xsi:type="dcterms:W3CDTF">2021-12-07T17:48:00Z</dcterms:modified>
  <cp:category>s.2: 42:2C-28.1 s.3: 42:2C-59.1 s.4: Eff date to 2021/272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