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972" w:rsidRDefault="00143972" w:rsidP="00143972">
      <w:pPr>
        <w:pStyle w:val="bpuBill"/>
      </w:pPr>
      <w:bookmarkStart w:id="0" w:name="bpuFrontPg"/>
      <w:bookmarkStart w:id="1" w:name="_GoBack"/>
      <w:bookmarkEnd w:id="0"/>
      <w:bookmarkEnd w:id="1"/>
      <w:r>
        <w:t xml:space="preserve">SENATE, No. 673 </w:t>
      </w:r>
    </w:p>
    <w:p w:rsidR="00143972" w:rsidRPr="00143972" w:rsidRDefault="00143972" w:rsidP="001439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338" r:id="rId8"/>
        </w:object>
      </w:r>
    </w:p>
    <w:p w:rsidR="00143972" w:rsidRDefault="00143972" w:rsidP="00143972">
      <w:pPr>
        <w:pStyle w:val="bpuState"/>
      </w:pPr>
      <w:r>
        <w:t>STATE OF NEW JERSEY</w:t>
      </w:r>
    </w:p>
    <w:p w:rsidR="00143972" w:rsidRDefault="00143972" w:rsidP="00143972">
      <w:pPr>
        <w:pStyle w:val="bpuLegislature"/>
      </w:pPr>
      <w:r>
        <w:t>219th LEGISLATURE</w:t>
      </w:r>
    </w:p>
    <w:p w:rsidR="00143972" w:rsidRDefault="00143972" w:rsidP="00143972">
      <w:pPr>
        <w:pStyle w:val="bpuWpGraphic"/>
      </w:pPr>
      <w:r>
        <w:object w:dxaOrig="8985" w:dyaOrig="255">
          <v:shape id="_x0000_i1026" type="#_x0000_t75" style="width:6in;height:11.9pt" o:ole="">
            <v:imagedata r:id="rId7" o:title=""/>
          </v:shape>
          <o:OLEObject Type="Embed" ProgID="WPWin6.1" ShapeID="_x0000_i1026" DrawAspect="Content" ObjectID="_1640153339" r:id="rId9"/>
        </w:object>
      </w:r>
      <w:r>
        <w:t xml:space="preserve">  </w:t>
      </w:r>
    </w:p>
    <w:p w:rsidR="00143972" w:rsidRDefault="00143972" w:rsidP="00143972">
      <w:pPr>
        <w:pStyle w:val="bpuIntro"/>
      </w:pPr>
      <w:r>
        <w:t>PRE-FILED FOR INTRODUCTION IN THE 2020 SESSION</w:t>
      </w:r>
    </w:p>
    <w:p w:rsidR="00143972" w:rsidRDefault="00143972" w:rsidP="00143972">
      <w:pPr>
        <w:pStyle w:val="bpuIntro"/>
      </w:pPr>
    </w:p>
    <w:p w:rsidR="00143972" w:rsidRDefault="00143972" w:rsidP="00143972">
      <w:pPr>
        <w:pStyle w:val="bpuIntro"/>
        <w:sectPr w:rsidR="00143972" w:rsidSect="00143972">
          <w:headerReference w:type="even" r:id="rId10"/>
          <w:headerReference w:type="default" r:id="rId11"/>
          <w:pgSz w:w="12240" w:h="20160" w:code="5"/>
          <w:pgMar w:top="2160" w:right="1440" w:bottom="1440" w:left="1440" w:header="720" w:footer="720" w:gutter="0"/>
          <w:pgNumType w:start="1"/>
          <w:cols w:space="720"/>
          <w:docGrid w:linePitch="360"/>
        </w:sectPr>
      </w:pPr>
    </w:p>
    <w:p w:rsidR="00143972" w:rsidRDefault="00143972" w:rsidP="00143972">
      <w:pPr>
        <w:pStyle w:val="bpuIntro"/>
      </w:pPr>
    </w:p>
    <w:p w:rsidR="00143972" w:rsidRDefault="00143972" w:rsidP="00143972">
      <w:pPr>
        <w:pStyle w:val="bpuSponsor"/>
      </w:pPr>
      <w:r>
        <w:t>Sponsored by:</w:t>
      </w:r>
    </w:p>
    <w:p w:rsidR="00143972" w:rsidRDefault="00143972" w:rsidP="00143972">
      <w:pPr>
        <w:pStyle w:val="bpuSponsor"/>
      </w:pPr>
      <w:r>
        <w:t>Senator  SAMUEL D. THOMPSON</w:t>
      </w:r>
    </w:p>
    <w:p w:rsidR="00143972" w:rsidRDefault="00143972" w:rsidP="00143972">
      <w:pPr>
        <w:pStyle w:val="bpuSponsor"/>
      </w:pPr>
      <w:r>
        <w:t>District 12 (Burlington, Middlesex, Monmouth and Ocean)</w:t>
      </w:r>
    </w:p>
    <w:p w:rsidR="00143972" w:rsidRDefault="00143972" w:rsidP="00143972">
      <w:pPr>
        <w:pStyle w:val="bpuSponsor"/>
      </w:pPr>
    </w:p>
    <w:p w:rsidR="00143972" w:rsidRDefault="00143972" w:rsidP="00143972">
      <w:pPr>
        <w:pStyle w:val="bpuSponsor"/>
      </w:pPr>
    </w:p>
    <w:p w:rsidR="00143972" w:rsidRDefault="00143972" w:rsidP="00143972">
      <w:pPr>
        <w:pStyle w:val="bpuSponsor"/>
      </w:pPr>
    </w:p>
    <w:p w:rsidR="00143972" w:rsidRDefault="00143972" w:rsidP="00143972">
      <w:pPr>
        <w:pStyle w:val="bpuSponsor"/>
      </w:pPr>
    </w:p>
    <w:p w:rsidR="00143972" w:rsidRDefault="00143972" w:rsidP="00143972">
      <w:pPr>
        <w:pStyle w:val="bpuSponsor"/>
      </w:pPr>
      <w:r>
        <w:t>SYNOPSIS</w:t>
      </w:r>
    </w:p>
    <w:p w:rsidR="00143972" w:rsidRDefault="00143972" w:rsidP="00143972">
      <w:pPr>
        <w:pStyle w:val="bpuNormText"/>
      </w:pPr>
      <w:r>
        <w:tab/>
        <w:t xml:space="preserve">Directs Department of Treasury to transfer to Department of Environmental Protection as surplus property certain land and improvements thereon in Township of Wall, County of Monmouth. </w:t>
      </w:r>
    </w:p>
    <w:p w:rsidR="00143972" w:rsidRDefault="00143972" w:rsidP="00143972">
      <w:pPr>
        <w:pStyle w:val="bpuNormText"/>
      </w:pPr>
    </w:p>
    <w:p w:rsidR="00143972" w:rsidRDefault="00143972" w:rsidP="00143972">
      <w:pPr>
        <w:pStyle w:val="bpuSponsor"/>
      </w:pPr>
      <w:r>
        <w:t xml:space="preserve">CURRENT VERSION OF TEXT </w:t>
      </w:r>
    </w:p>
    <w:p w:rsidR="00143972" w:rsidRDefault="00143972" w:rsidP="00143972">
      <w:pPr>
        <w:pStyle w:val="bpuNormText"/>
      </w:pPr>
      <w:r>
        <w:tab/>
        <w:t>Introduced Pending Technical Review by Legislative Counsel.</w:t>
      </w:r>
    </w:p>
    <w:p w:rsidR="00143972" w:rsidRDefault="00143972" w:rsidP="001439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3972" w:rsidRDefault="001439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3972" w:rsidSect="00143972">
          <w:type w:val="continuous"/>
          <w:pgSz w:w="12240" w:h="20160" w:code="5"/>
          <w:pgMar w:top="2160" w:right="2275" w:bottom="1440" w:left="2275" w:header="72" w:footer="720" w:gutter="0"/>
          <w:pgNumType w:start="1"/>
          <w:cols w:space="720"/>
          <w:docGrid w:linePitch="360"/>
        </w:sectPr>
      </w:pPr>
    </w:p>
    <w:p w:rsidR="00D11A07" w:rsidRPr="00677316" w:rsidRDefault="00D11A07" w:rsidP="00D11A07">
      <w:pPr>
        <w:pStyle w:val="HangingAnAct"/>
        <w:rPr>
          <w:rStyle w:val="HangingAnActChar"/>
        </w:rPr>
      </w:pPr>
      <w:r w:rsidRPr="00D11A07">
        <w:rPr>
          <w:rStyle w:val="BillHead"/>
        </w:rPr>
        <w:lastRenderedPageBreak/>
        <w:t>An Act</w:t>
      </w:r>
      <w:r w:rsidRPr="006B7FA7">
        <w:rPr>
          <w:rStyle w:val="HangingAnActChar"/>
        </w:rPr>
        <w:t xml:space="preserve"> </w:t>
      </w:r>
      <w:r>
        <w:t>directing the Department of the Treasury to transfer as surplus property certain land and improvements thereon in the Township of Wall, County of Monmouth to the Department of Environmental Protection</w:t>
      </w:r>
      <w:r w:rsidRPr="007B6247">
        <w:t xml:space="preserve"> </w:t>
      </w:r>
      <w:r>
        <w:t>and supplementing P.L.1966, c.54 (C.13:1B.100 et seq.).</w:t>
      </w:r>
    </w:p>
    <w:p w:rsidR="00D11A07" w:rsidRPr="00D71D68" w:rsidRDefault="00D11A07" w:rsidP="00D11A07"/>
    <w:p w:rsidR="00D11A07" w:rsidRPr="00AA7880" w:rsidRDefault="00D11A07" w:rsidP="00D11A07">
      <w:r>
        <w:tab/>
      </w:r>
      <w:r>
        <w:rPr>
          <w:rStyle w:val="BillHeading2"/>
        </w:rPr>
        <w:t xml:space="preserve">Be It Enacted </w:t>
      </w:r>
      <w:r>
        <w:rPr>
          <w:rStyle w:val="BillLanguage"/>
        </w:rPr>
        <w:t>by the Senate and General Assembly of the State of New Jersey:</w:t>
      </w:r>
    </w:p>
    <w:p w:rsidR="00D11A07" w:rsidRPr="00D71D68" w:rsidRDefault="00D11A07" w:rsidP="00D11A07"/>
    <w:p w:rsidR="00D11A07" w:rsidRDefault="00D11A07" w:rsidP="00D11A07">
      <w:r>
        <w:tab/>
        <w:t>1.</w:t>
      </w:r>
      <w:r>
        <w:tab/>
        <w:t>a.  Notwithstanding the provisions of any other law, rule or regulation, or policy circular letter to the contrary, the Department of the Treasury shall convey</w:t>
      </w:r>
      <w:r w:rsidRPr="009F5B30">
        <w:t xml:space="preserve"> </w:t>
      </w:r>
      <w:r>
        <w:t>to the Department of Environmental Protection all of the State’s interest in the property known as the Arthur Brisbane Child Treatment Center, that consists of 386</w:t>
      </w:r>
      <w:r w:rsidRPr="00876ABA">
        <w:rPr>
          <w:u w:val="single"/>
        </w:rPr>
        <w:t>+</w:t>
      </w:r>
      <w:r>
        <w:t xml:space="preserve"> acres of land and improvements thereon, including a main house, two cottages, and a school building, designated as 4240 Atlantic Avenue, Block 952, Lot 1, in the Township of Wall, County of Monmouth, which land and improvements are declared surplus to the needs of the Department of the Treasury.  The Department of Environmental Protection shall provide that the Division of Parks and Forestry shall have responsibility for the property and improvements.  The division shall enter into an agreement with a not-for-profit organization, having appropriate expertise, to establish and operate on the premises a New Jersey Fire Museum and a New Jersey Fallen Firefighters Memorial.  </w:t>
      </w:r>
    </w:p>
    <w:p w:rsidR="00D11A07" w:rsidRDefault="00D11A07" w:rsidP="00D11A07">
      <w:r>
        <w:tab/>
        <w:t>b.</w:t>
      </w:r>
      <w:r>
        <w:tab/>
        <w:t>The conveyance authorized by subsection a. of this section shall be executed in accordance with terms and conditions approved by the State House Commission.</w:t>
      </w:r>
    </w:p>
    <w:p w:rsidR="00D11A07" w:rsidRDefault="00D11A07" w:rsidP="00D11A07"/>
    <w:p w:rsidR="00D11A07" w:rsidRDefault="00D11A07" w:rsidP="00143972">
      <w:r>
        <w:tab/>
        <w:t>2.</w:t>
      </w:r>
      <w:r>
        <w:tab/>
        <w:t>This act shall take effect immediately.</w:t>
      </w:r>
    </w:p>
    <w:p w:rsidR="00D11A07" w:rsidRDefault="00D11A07" w:rsidP="00D11A07"/>
    <w:p w:rsidR="00D11A07" w:rsidRPr="00AA7880" w:rsidRDefault="00D11A07" w:rsidP="00D11A07">
      <w:pPr>
        <w:jc w:val="center"/>
      </w:pPr>
      <w:r w:rsidRPr="00D71D68">
        <w:t>STATEMENT</w:t>
      </w:r>
    </w:p>
    <w:p w:rsidR="00D11A07" w:rsidRDefault="00D11A07" w:rsidP="00D11A07"/>
    <w:p w:rsidR="00D11A07" w:rsidRDefault="00D11A07" w:rsidP="00D11A07">
      <w:r>
        <w:tab/>
        <w:t>This bill directs the Department of the Treasury to convey</w:t>
      </w:r>
      <w:r w:rsidRPr="009F5B30">
        <w:t xml:space="preserve"> </w:t>
      </w:r>
      <w:r>
        <w:t>to the Department of Environmental Protection, as surplus real property, the State’s interest in the Arthur Brisbane Child Treatment Center, consisting of 386</w:t>
      </w:r>
      <w:r w:rsidRPr="00876ABA">
        <w:rPr>
          <w:u w:val="single"/>
        </w:rPr>
        <w:t>+</w:t>
      </w:r>
      <w:r>
        <w:t xml:space="preserve"> acres of land and improvements, including a main house, two cottages, and a school building, in Wall Township, Monmouth County.  The Brisbane Center is closed and is no longer used as a child treatment center.</w:t>
      </w:r>
    </w:p>
    <w:p w:rsidR="00D11A07" w:rsidRDefault="00D11A07" w:rsidP="00D11A07">
      <w:r>
        <w:tab/>
        <w:t xml:space="preserve">The Department of Environmental Protection will provide that the Division of Parks and Forestry will be responsible for the property and improvements.  The division will enter into an agreement with a not-for-profit organization, having appropriate expertise, to establish and operate on the premises a New Jersey Fire Museum and a New Jersey Fallen Firefighters Memorial.  </w:t>
      </w:r>
    </w:p>
    <w:p w:rsidR="00D11A07" w:rsidRPr="00E7752C" w:rsidRDefault="00D11A07" w:rsidP="00E7752C">
      <w:r>
        <w:tab/>
        <w:t xml:space="preserve">The conveyance will be executed in accordance with terms and conditions approved by the State House Commission. </w:t>
      </w:r>
    </w:p>
    <w:sectPr w:rsidR="00D11A07" w:rsidRPr="00E7752C" w:rsidSect="0014397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696" w:rsidRDefault="00332696">
      <w:r>
        <w:separator/>
      </w:r>
    </w:p>
  </w:endnote>
  <w:endnote w:type="continuationSeparator" w:id="0">
    <w:p w:rsidR="00332696" w:rsidRDefault="00332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696" w:rsidRDefault="00332696">
      <w:r>
        <w:separator/>
      </w:r>
    </w:p>
  </w:footnote>
  <w:footnote w:type="continuationSeparator" w:id="0">
    <w:p w:rsidR="00332696" w:rsidRDefault="00332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4B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3972" w:rsidRDefault="00143972" w:rsidP="00143972">
    <w:pPr>
      <w:pStyle w:val="bpuHeadSpon"/>
    </w:pPr>
    <w:r w:rsidRPr="00143972">
      <w:rPr>
        <w:rStyle w:val="bpuHeadSponChar"/>
      </w:rPr>
      <w:t>S673</w:t>
    </w:r>
    <w:r>
      <w:t xml:space="preserve"> THOMPSON</w:t>
    </w:r>
  </w:p>
  <w:p w:rsidR="00143972" w:rsidRDefault="00143972" w:rsidP="00143972">
    <w:pPr>
      <w:pStyle w:val="bpuHeadSpon"/>
    </w:pPr>
    <w:r>
      <w:fldChar w:fldCharType="begin"/>
    </w:r>
    <w:r>
      <w:instrText xml:space="preserve"> PAGE  \* MERGEFORMAT </w:instrText>
    </w:r>
    <w:r>
      <w:fldChar w:fldCharType="separate"/>
    </w:r>
    <w:r>
      <w:rPr>
        <w:noProof/>
      </w:rPr>
      <w:t>3</w:t>
    </w:r>
    <w:r>
      <w:fldChar w:fldCharType="end"/>
    </w:r>
  </w:p>
  <w:p w:rsidR="00143972" w:rsidRPr="00AF575C" w:rsidRDefault="00143972" w:rsidP="001439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3972" w:rsidRDefault="00143972" w:rsidP="00143972">
    <w:pPr>
      <w:pStyle w:val="bpuHeadSpon"/>
    </w:pPr>
    <w:r w:rsidRPr="00143972">
      <w:rPr>
        <w:rStyle w:val="bpuHeadSponChar"/>
      </w:rPr>
      <w:t>S673</w:t>
    </w:r>
    <w:r>
      <w:t xml:space="preserve"> THOMPSON</w:t>
    </w:r>
  </w:p>
  <w:p w:rsidR="00143972" w:rsidRDefault="00143972" w:rsidP="00143972">
    <w:pPr>
      <w:pStyle w:val="bpuHeadSpon"/>
    </w:pPr>
    <w:r>
      <w:fldChar w:fldCharType="begin"/>
    </w:r>
    <w:r>
      <w:instrText xml:space="preserve"> PAGE  \* MERGEFORMAT </w:instrText>
    </w:r>
    <w:r>
      <w:fldChar w:fldCharType="separate"/>
    </w:r>
    <w:r w:rsidR="005E4B12">
      <w:rPr>
        <w:noProof/>
      </w:rPr>
      <w:t>2</w:t>
    </w:r>
    <w:r>
      <w:fldChar w:fldCharType="end"/>
    </w:r>
  </w:p>
  <w:p w:rsidR="00143972" w:rsidRDefault="00143972" w:rsidP="001439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6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145"/>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972"/>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32D"/>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69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382"/>
    <w:rsid w:val="004A5222"/>
    <w:rsid w:val="004B0CE3"/>
    <w:rsid w:val="004B5C78"/>
    <w:rsid w:val="004B6535"/>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B1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0EBC"/>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A07"/>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27D"/>
    <w:rsid w:val="00EE77BF"/>
    <w:rsid w:val="00EF5225"/>
    <w:rsid w:val="00F0415D"/>
    <w:rsid w:val="00F122CE"/>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5075A0-6846-49AF-A005-55ACF37F9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3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17674-716F-43B8-AF07-E09CE7955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450</Words>
  <Characters>2495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S673</vt:lpstr>
    </vt:vector>
  </TitlesOfParts>
  <Manager>R230</Manager>
  <Company>OFFICE of LEGISLATIVE SERVICES</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S673</dc:title>
  <dc:creator>Senator  THOMPSON</dc:creator>
  <cp:keywords>S673|2|CL |314|0|0|!|0|</cp:keywords>
  <dc:description>PREFILED 2020</dc:description>
  <cp:lastModifiedBy>Bektas, Brenda</cp:lastModifiedBy>
  <cp:revision>2</cp:revision>
  <cp:lastPrinted>2005-07-29T18:13:00Z</cp:lastPrinted>
  <dcterms:created xsi:type="dcterms:W3CDTF">2020-01-10T14:20:00Z</dcterms:created>
  <dcterms:modified xsi:type="dcterms:W3CDTF">2020-01-10T14:20:00Z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