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55C" w:rsidRDefault="0043355C" w:rsidP="0043355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680 </w:t>
      </w:r>
    </w:p>
    <w:p w:rsidR="0043355C" w:rsidRPr="0043355C" w:rsidRDefault="0043355C" w:rsidP="0043355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40153365" r:id="rId8"/>
        </w:object>
      </w:r>
    </w:p>
    <w:p w:rsidR="0043355C" w:rsidRDefault="0043355C" w:rsidP="0043355C">
      <w:pPr>
        <w:pStyle w:val="bpuState"/>
      </w:pPr>
      <w:r>
        <w:t>STATE OF NEW JERSEY</w:t>
      </w:r>
    </w:p>
    <w:p w:rsidR="0043355C" w:rsidRDefault="0043355C" w:rsidP="0043355C">
      <w:pPr>
        <w:pStyle w:val="bpuLegislature"/>
      </w:pPr>
      <w:r>
        <w:t>219th LEGISLATURE</w:t>
      </w:r>
    </w:p>
    <w:p w:rsidR="0043355C" w:rsidRDefault="0043355C" w:rsidP="0043355C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40153366" r:id="rId9"/>
        </w:object>
      </w:r>
      <w:r>
        <w:t xml:space="preserve">  </w:t>
      </w:r>
    </w:p>
    <w:p w:rsidR="0043355C" w:rsidRDefault="0043355C" w:rsidP="0043355C">
      <w:pPr>
        <w:pStyle w:val="bpuIntro"/>
      </w:pPr>
      <w:r>
        <w:t>PRE-FILED FOR INTRODUCTION IN THE 2020 SESSION</w:t>
      </w:r>
    </w:p>
    <w:p w:rsidR="0043355C" w:rsidRDefault="0043355C" w:rsidP="0043355C">
      <w:pPr>
        <w:pStyle w:val="bpuIntro"/>
      </w:pPr>
    </w:p>
    <w:p w:rsidR="0043355C" w:rsidRDefault="0043355C" w:rsidP="0043355C">
      <w:pPr>
        <w:pStyle w:val="bpuIntro"/>
        <w:sectPr w:rsidR="0043355C" w:rsidSect="0043355C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3355C" w:rsidRDefault="0043355C" w:rsidP="0043355C">
      <w:pPr>
        <w:pStyle w:val="bpuIntro"/>
      </w:pPr>
    </w:p>
    <w:p w:rsidR="0043355C" w:rsidRDefault="0043355C" w:rsidP="0043355C">
      <w:pPr>
        <w:pStyle w:val="bpuSponsor"/>
      </w:pPr>
      <w:r>
        <w:t>Sponsored by:</w:t>
      </w:r>
    </w:p>
    <w:p w:rsidR="0043355C" w:rsidRDefault="0043355C" w:rsidP="0043355C">
      <w:pPr>
        <w:pStyle w:val="bpuSponsor"/>
      </w:pPr>
      <w:r>
        <w:t>Senator  SAMUEL D. THOMPSON</w:t>
      </w:r>
    </w:p>
    <w:p w:rsidR="0043355C" w:rsidRDefault="0043355C" w:rsidP="0043355C">
      <w:pPr>
        <w:pStyle w:val="bpuSponsor"/>
      </w:pPr>
      <w:r>
        <w:t>District 12 (Burlington, Middlesex, Monmouth and Ocean)</w:t>
      </w:r>
    </w:p>
    <w:p w:rsidR="0043355C" w:rsidRDefault="0043355C" w:rsidP="0043355C">
      <w:pPr>
        <w:pStyle w:val="bpuSponsor"/>
      </w:pPr>
      <w:r>
        <w:t>Senator  LINDA R. GREENSTEIN</w:t>
      </w:r>
    </w:p>
    <w:p w:rsidR="0043355C" w:rsidRDefault="0043355C" w:rsidP="0043355C">
      <w:pPr>
        <w:pStyle w:val="bpuSponsor"/>
      </w:pPr>
      <w:r>
        <w:t>District 14 (Mercer and Middlesex)</w:t>
      </w:r>
    </w:p>
    <w:p w:rsidR="0043355C" w:rsidRDefault="0043355C" w:rsidP="0043355C">
      <w:pPr>
        <w:pStyle w:val="bpuSponsor"/>
      </w:pPr>
    </w:p>
    <w:p w:rsidR="0043355C" w:rsidRDefault="0043355C" w:rsidP="0043355C">
      <w:pPr>
        <w:pStyle w:val="bpuSponsor"/>
      </w:pPr>
    </w:p>
    <w:p w:rsidR="0043355C" w:rsidRDefault="0043355C" w:rsidP="0043355C">
      <w:pPr>
        <w:pStyle w:val="bpuSponsor"/>
      </w:pPr>
    </w:p>
    <w:p w:rsidR="0043355C" w:rsidRDefault="0043355C" w:rsidP="0043355C">
      <w:pPr>
        <w:pStyle w:val="bpuSponsor"/>
      </w:pPr>
    </w:p>
    <w:p w:rsidR="0043355C" w:rsidRDefault="0043355C" w:rsidP="0043355C">
      <w:pPr>
        <w:pStyle w:val="bpuSponsor"/>
      </w:pPr>
      <w:r>
        <w:t>SYNOPSIS</w:t>
      </w:r>
    </w:p>
    <w:p w:rsidR="0043355C" w:rsidRDefault="0043355C" w:rsidP="0043355C">
      <w:pPr>
        <w:pStyle w:val="bpuNormText"/>
      </w:pPr>
      <w:r>
        <w:tab/>
        <w:t xml:space="preserve">Requires school districts to provide lunch period of not less than 20 seated minutes. </w:t>
      </w:r>
    </w:p>
    <w:p w:rsidR="0043355C" w:rsidRDefault="0043355C" w:rsidP="0043355C">
      <w:pPr>
        <w:pStyle w:val="bpuNormText"/>
      </w:pPr>
    </w:p>
    <w:p w:rsidR="0043355C" w:rsidRDefault="0043355C" w:rsidP="0043355C">
      <w:pPr>
        <w:pStyle w:val="bpuSponsor"/>
      </w:pPr>
      <w:r>
        <w:t xml:space="preserve">CURRENT VERSION OF TEXT </w:t>
      </w:r>
    </w:p>
    <w:p w:rsidR="0043355C" w:rsidRDefault="0043355C" w:rsidP="0043355C">
      <w:pPr>
        <w:pStyle w:val="bpuNormText"/>
      </w:pPr>
      <w:r>
        <w:tab/>
        <w:t>Introduced Pending Technical Review by Legislative Counsel.</w:t>
      </w:r>
    </w:p>
    <w:p w:rsidR="0043355C" w:rsidRDefault="0043355C" w:rsidP="0043355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3355C" w:rsidRDefault="0043355C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3355C" w:rsidSect="0043355C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709E2" w:rsidRPr="00677316" w:rsidRDefault="00C709E2" w:rsidP="00C709E2">
      <w:pPr>
        <w:pStyle w:val="HangingAnAct"/>
        <w:rPr>
          <w:rStyle w:val="HangingAnActChar"/>
        </w:rPr>
      </w:pPr>
      <w:r w:rsidRPr="00C709E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E5E06">
        <w:rPr>
          <w:rStyle w:val="HangingAnActChar"/>
        </w:rPr>
        <w:t>concerning the lunch period for public school students and supplementing chapter 33 of Title 18A of the New Jersey Statutes.</w:t>
      </w:r>
    </w:p>
    <w:p w:rsidR="00C709E2" w:rsidRPr="00D71D68" w:rsidRDefault="00C709E2" w:rsidP="00C709E2"/>
    <w:p w:rsidR="00C709E2" w:rsidRPr="00AA7880" w:rsidRDefault="00C709E2" w:rsidP="00C709E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709E2" w:rsidRDefault="00C709E2" w:rsidP="00C709E2"/>
    <w:p w:rsidR="00C709E2" w:rsidRDefault="00C709E2" w:rsidP="00C709E2">
      <w:r>
        <w:tab/>
        <w:t>1.</w:t>
      </w:r>
      <w:r>
        <w:tab/>
        <w:t>Beginning with the first full school year following the effective date of this act, a school district shall provide on each day that school is in full session, a daily lunch period of at least 20 seated minutes for all students enrolled in the district, other than for students enrolled in a half-day program.</w:t>
      </w:r>
    </w:p>
    <w:p w:rsidR="00C709E2" w:rsidRPr="00D71D68" w:rsidRDefault="00C709E2" w:rsidP="00C709E2"/>
    <w:p w:rsidR="00C709E2" w:rsidRPr="00AA7880" w:rsidRDefault="00C709E2" w:rsidP="00C709E2">
      <w:r>
        <w:tab/>
        <w:t>2.</w:t>
      </w:r>
      <w:r>
        <w:tab/>
        <w:t>This act shall take effect immediately.</w:t>
      </w:r>
    </w:p>
    <w:p w:rsidR="00C709E2" w:rsidRDefault="00C709E2" w:rsidP="00C709E2"/>
    <w:p w:rsidR="00C709E2" w:rsidRPr="00CE7BD8" w:rsidRDefault="00C709E2" w:rsidP="00C709E2"/>
    <w:p w:rsidR="00C709E2" w:rsidRPr="00AA7880" w:rsidRDefault="00C709E2" w:rsidP="00C709E2">
      <w:pPr>
        <w:jc w:val="center"/>
      </w:pPr>
      <w:r w:rsidRPr="00D71D68">
        <w:t>STATEMENT</w:t>
      </w:r>
    </w:p>
    <w:p w:rsidR="00C709E2" w:rsidRDefault="00C709E2" w:rsidP="00C709E2"/>
    <w:p w:rsidR="00C709E2" w:rsidRDefault="00C709E2" w:rsidP="00C709E2">
      <w:r>
        <w:tab/>
        <w:t>The American Academy of Pediatrics recommends that children receive</w:t>
      </w:r>
      <w:r w:rsidRPr="00D76DE4">
        <w:t xml:space="preserve"> a minimum of 20 minutes of seated lunchtime</w:t>
      </w:r>
      <w:r>
        <w:t xml:space="preserve"> at school.  Research suggests that children who enjoy a seated lunch period of at least 20 minutes are more likely to consume an entire meal and eat foods with higher nutritional quality.</w:t>
      </w:r>
    </w:p>
    <w:p w:rsidR="00C709E2" w:rsidRPr="00E7752C" w:rsidRDefault="00C709E2" w:rsidP="0043355C">
      <w:r>
        <w:tab/>
        <w:t xml:space="preserve">This bill requires school districts to </w:t>
      </w:r>
      <w:r w:rsidRPr="00811D78">
        <w:t xml:space="preserve">provide </w:t>
      </w:r>
      <w:r w:rsidRPr="00FE5E06">
        <w:t>on each day that school is in full session, a daily lunch period of at least 20 seated minutes for all students enrolled in the district, other than for students enrolled in a half-day program</w:t>
      </w:r>
      <w:r>
        <w:t xml:space="preserve">. </w:t>
      </w:r>
    </w:p>
    <w:sectPr w:rsidR="00C709E2" w:rsidRPr="00E7752C" w:rsidSect="0043355C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E5D" w:rsidRDefault="00916E5D">
      <w:r>
        <w:separator/>
      </w:r>
    </w:p>
  </w:endnote>
  <w:endnote w:type="continuationSeparator" w:id="0">
    <w:p w:rsidR="00916E5D" w:rsidRDefault="00916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E5D" w:rsidRDefault="00916E5D">
      <w:r>
        <w:separator/>
      </w:r>
    </w:p>
  </w:footnote>
  <w:footnote w:type="continuationSeparator" w:id="0">
    <w:p w:rsidR="00916E5D" w:rsidRDefault="00916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0D192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3355C" w:rsidRDefault="0043355C" w:rsidP="0043355C">
    <w:pPr>
      <w:pStyle w:val="bpuHeadSpon"/>
    </w:pPr>
    <w:r w:rsidRPr="0043355C">
      <w:rPr>
        <w:rStyle w:val="bpuHeadSponChar"/>
      </w:rPr>
      <w:t>S680</w:t>
    </w:r>
    <w:r>
      <w:t xml:space="preserve"> THOMPSON, GREENSTEIN</w:t>
    </w:r>
  </w:p>
  <w:p w:rsidR="0043355C" w:rsidRDefault="0043355C" w:rsidP="0043355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3355C" w:rsidRPr="00AF575C" w:rsidRDefault="0043355C" w:rsidP="0043355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3355C" w:rsidRDefault="0043355C" w:rsidP="0043355C">
    <w:pPr>
      <w:pStyle w:val="bpuHeadSpon"/>
    </w:pPr>
    <w:r w:rsidRPr="0043355C">
      <w:rPr>
        <w:rStyle w:val="bpuHeadSponChar"/>
      </w:rPr>
      <w:t>S680</w:t>
    </w:r>
    <w:r>
      <w:t xml:space="preserve"> THOMPSON, GREENSTEIN</w:t>
    </w:r>
  </w:p>
  <w:p w:rsidR="0043355C" w:rsidRDefault="0043355C" w:rsidP="0043355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5789">
      <w:rPr>
        <w:noProof/>
      </w:rPr>
      <w:t>2</w:t>
    </w:r>
    <w:r>
      <w:fldChar w:fldCharType="end"/>
    </w:r>
  </w:p>
  <w:p w:rsidR="0043355C" w:rsidRDefault="0043355C" w:rsidP="0043355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5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355C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087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16E5D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B5789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572C5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1958"/>
    <w:rsid w:val="00C035F3"/>
    <w:rsid w:val="00C078A1"/>
    <w:rsid w:val="00C2042A"/>
    <w:rsid w:val="00C3401C"/>
    <w:rsid w:val="00C473B8"/>
    <w:rsid w:val="00C603F9"/>
    <w:rsid w:val="00C614C5"/>
    <w:rsid w:val="00C709E2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58AF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33A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2305EC1-BB66-495E-8A3A-6E86E419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33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BF369-92FE-4D90-843D-B5192A0C5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255</Words>
  <Characters>1300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S680</vt:lpstr>
    </vt:vector>
  </TitlesOfParts>
  <Manager>R230</Manager>
  <Company>OFFICE of LEGISLATIVE SERVICES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S680</dc:title>
  <dc:creator>Senator  THOMPSON, Senator  GREENSTEIN</dc:creator>
  <cp:keywords>S680|2|CL |314|0|0|!|0|</cp:keywords>
  <dc:description>PREFILED 2020</dc:description>
  <cp:lastModifiedBy>Bektas, Brenda</cp:lastModifiedBy>
  <cp:revision>2</cp:revision>
  <cp:lastPrinted>2005-07-29T18:13:00Z</cp:lastPrinted>
  <dcterms:created xsi:type="dcterms:W3CDTF">2020-01-10T14:21:00Z</dcterms:created>
  <dcterms:modified xsi:type="dcterms:W3CDTF">2020-01-10T14:21:00Z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