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C3345D" w:rsidRDefault="00DA6F1D" w:rsidP="00DA6F1D">
      <w:pPr>
        <w:pStyle w:val="NormalFloor"/>
        <w:jc w:val="center"/>
      </w:pPr>
    </w:p>
    <w:p w:rsidR="00DA6F1D" w:rsidRDefault="00241227" w:rsidP="00DA6F1D">
      <w:pPr>
        <w:pStyle w:val="NormalFloor"/>
        <w:jc w:val="center"/>
        <w:rPr>
          <w:b/>
          <w:bCs/>
          <w:sz w:val="36"/>
          <w:szCs w:val="36"/>
        </w:rPr>
      </w:pPr>
      <w:r>
        <w:rPr>
          <w:b/>
          <w:bCs/>
          <w:sz w:val="36"/>
          <w:szCs w:val="36"/>
        </w:rPr>
        <w:t>SENATE, No. 687</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241227">
        <w:t>Senate Floor Amendments</w:t>
      </w:r>
    </w:p>
    <w:p w:rsidR="00DA6F1D" w:rsidRDefault="00241227" w:rsidP="00DA6F1D">
      <w:pPr>
        <w:pStyle w:val="NormalFloor"/>
        <w:jc w:val="center"/>
      </w:pPr>
      <w:r>
        <w:t>(Proposed by Senator RUIZ)</w:t>
      </w:r>
    </w:p>
    <w:p w:rsidR="00DA6F1D" w:rsidRDefault="00DA6F1D" w:rsidP="00DA6F1D">
      <w:pPr>
        <w:pStyle w:val="NormalFloor"/>
        <w:jc w:val="center"/>
      </w:pPr>
    </w:p>
    <w:p w:rsidR="00DA6F1D" w:rsidRDefault="00DA6F1D" w:rsidP="005E6306">
      <w:pPr>
        <w:pStyle w:val="NormalFloor"/>
        <w:jc w:val="center"/>
      </w:pPr>
      <w:r>
        <w:t xml:space="preserve">ADOPTED: </w:t>
      </w:r>
      <w:r w:rsidR="00241227">
        <w:t>MARCH 19,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241227" w:rsidRDefault="00241227" w:rsidP="00241227">
      <w:r>
        <w:tab/>
        <w:t xml:space="preserve">These Senate floor amendments provide that if a school breakfast or school lunch bill is in arrears, and the parent or guardian of the student has not paid the full balance by the end of 10 school days, then the school district is required to notify the parent or guardian of any action to be taken by the school district.  Under current law, a school district is required to provide notice that school breakfast or school lunch will not be served to the student beginning one week from the date of the second notice of nonpayment.  </w:t>
      </w:r>
    </w:p>
    <w:p w:rsidR="00241227" w:rsidRDefault="00241227" w:rsidP="00241227">
      <w:r>
        <w:tab/>
        <w:t>The amendments also clarify that nothing in the bill may be construed to require a school district to deny or restrict access to school breakfast or school lunch to a student whose school breakfast or school lunch bill is in arrears.</w:t>
      </w:r>
    </w:p>
    <w:sectPr w:rsidR="00241227"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41227"/>
    <w:rsid w:val="0025232F"/>
    <w:rsid w:val="00291BFE"/>
    <w:rsid w:val="002F501A"/>
    <w:rsid w:val="003F1FFB"/>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B25466"/>
    <w:rsid w:val="00B52045"/>
    <w:rsid w:val="00BD7FF3"/>
    <w:rsid w:val="00C13F0A"/>
    <w:rsid w:val="00C30ECE"/>
    <w:rsid w:val="00C31D94"/>
    <w:rsid w:val="00C3345D"/>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DB51DCA2-0BEF-4F3E-9B3B-047F8FDEB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720</Characters>
  <Application>Microsoft Office Word</Application>
  <DocSecurity>0</DocSecurity>
  <Lines>22</Lines>
  <Paragraphs>7</Paragraphs>
  <ScaleCrop>false</ScaleCrop>
  <HeadingPairs>
    <vt:vector size="2" baseType="variant">
      <vt:variant>
        <vt:lpstr>Title</vt:lpstr>
      </vt:variant>
      <vt:variant>
        <vt:i4>1</vt:i4>
      </vt:variant>
    </vt:vector>
  </HeadingPairs>
  <TitlesOfParts>
    <vt:vector size="1" baseType="lpstr">
      <vt:lpstr>S687 Senate MARCH 19, 2020</vt:lpstr>
    </vt:vector>
  </TitlesOfParts>
  <Manager>R225</Manager>
  <Company>Office of Legislative Services</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S687 Senate Statement 3/19/20</dc:title>
  <dc:subject/>
  <dc:creator>Senate</dc:creator>
  <cp:keywords>S687|1|ER |294|0|0|!|0|</cp:keywords>
  <dc:description/>
  <cp:lastModifiedBy>Siracusa, Nicole</cp:lastModifiedBy>
  <cp:revision>2</cp:revision>
  <dcterms:created xsi:type="dcterms:W3CDTF">2020-03-19T21:20:00Z</dcterms:created>
  <dcterms:modified xsi:type="dcterms:W3CDTF">2020-03-19T21:20:00Z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