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0CA" w:rsidRDefault="006640CA" w:rsidP="006640CA">
      <w:pPr>
        <w:pStyle w:val="bpuBill"/>
      </w:pPr>
      <w:bookmarkStart w:id="0" w:name="bpuFrontPg"/>
      <w:bookmarkStart w:id="1" w:name="_GoBack"/>
      <w:bookmarkEnd w:id="0"/>
      <w:bookmarkEnd w:id="1"/>
      <w:r>
        <w:t xml:space="preserve">SENATE, No. 747 </w:t>
      </w:r>
    </w:p>
    <w:p w:rsidR="006640CA" w:rsidRPr="006640CA" w:rsidRDefault="006640CA" w:rsidP="006640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59426" r:id="rId9"/>
        </w:object>
      </w:r>
    </w:p>
    <w:p w:rsidR="006640CA" w:rsidRDefault="006640CA" w:rsidP="006640CA">
      <w:pPr>
        <w:pStyle w:val="bpuState"/>
      </w:pPr>
      <w:r>
        <w:t>STATE OF NEW JERSEY</w:t>
      </w:r>
    </w:p>
    <w:p w:rsidR="006640CA" w:rsidRDefault="006640CA" w:rsidP="006640CA">
      <w:pPr>
        <w:pStyle w:val="bpuLegislature"/>
      </w:pPr>
      <w:r>
        <w:t>219th LEGISLATURE</w:t>
      </w:r>
    </w:p>
    <w:p w:rsidR="006640CA" w:rsidRDefault="006640CA" w:rsidP="006640CA">
      <w:pPr>
        <w:pStyle w:val="bpuWpGraphic"/>
      </w:pPr>
      <w:r>
        <w:object w:dxaOrig="8985" w:dyaOrig="255">
          <v:shape id="_x0000_i1026" type="#_x0000_t75" style="width:6in;height:12pt" o:ole="">
            <v:imagedata r:id="rId8" o:title=""/>
          </v:shape>
          <o:OLEObject Type="Embed" ProgID="WPWin6.1" ShapeID="_x0000_i1026" DrawAspect="Content" ObjectID="_1640159427" r:id="rId10"/>
        </w:object>
      </w:r>
      <w:r>
        <w:t xml:space="preserve">  </w:t>
      </w:r>
    </w:p>
    <w:p w:rsidR="006640CA" w:rsidRDefault="006640CA" w:rsidP="006640CA">
      <w:pPr>
        <w:pStyle w:val="bpuIntro"/>
      </w:pPr>
      <w:r>
        <w:t>PRE-FILED FOR INTRODUCTION IN THE 2020 SESSION</w:t>
      </w:r>
    </w:p>
    <w:p w:rsidR="006640CA" w:rsidRDefault="006640CA" w:rsidP="006640CA">
      <w:pPr>
        <w:pStyle w:val="bpuIntro"/>
      </w:pPr>
    </w:p>
    <w:p w:rsidR="006640CA" w:rsidRDefault="006640CA" w:rsidP="006640CA">
      <w:pPr>
        <w:pStyle w:val="bpuIntro"/>
        <w:sectPr w:rsidR="006640CA" w:rsidSect="006640CA">
          <w:headerReference w:type="even" r:id="rId11"/>
          <w:headerReference w:type="default" r:id="rId12"/>
          <w:pgSz w:w="12240" w:h="20160" w:code="5"/>
          <w:pgMar w:top="2160" w:right="1440" w:bottom="1440" w:left="1440" w:header="720" w:footer="720" w:gutter="0"/>
          <w:pgNumType w:start="1"/>
          <w:cols w:space="720"/>
          <w:docGrid w:linePitch="360"/>
        </w:sectPr>
      </w:pPr>
    </w:p>
    <w:p w:rsidR="006640CA" w:rsidRDefault="006640CA" w:rsidP="006640CA">
      <w:pPr>
        <w:pStyle w:val="bpuIntro"/>
      </w:pPr>
    </w:p>
    <w:p w:rsidR="006640CA" w:rsidRDefault="006640CA" w:rsidP="006640CA">
      <w:pPr>
        <w:pStyle w:val="bpuSponsor"/>
      </w:pPr>
      <w:r>
        <w:t>Sponsored by:</w:t>
      </w:r>
    </w:p>
    <w:p w:rsidR="006640CA" w:rsidRDefault="006640CA" w:rsidP="006640CA">
      <w:pPr>
        <w:pStyle w:val="bpuSponsor"/>
      </w:pPr>
      <w:r>
        <w:t>Senator  VIN GOPAL</w:t>
      </w:r>
    </w:p>
    <w:p w:rsidR="006640CA" w:rsidRDefault="006640CA" w:rsidP="006640CA">
      <w:pPr>
        <w:pStyle w:val="bpuSponsor"/>
      </w:pPr>
      <w:r>
        <w:t>District 11 (Monmouth)</w:t>
      </w:r>
    </w:p>
    <w:p w:rsidR="006640CA" w:rsidRDefault="006640CA" w:rsidP="006640CA">
      <w:pPr>
        <w:pStyle w:val="bpuSponsor"/>
      </w:pPr>
    </w:p>
    <w:p w:rsidR="006640CA" w:rsidRDefault="006640CA" w:rsidP="006640CA">
      <w:pPr>
        <w:pStyle w:val="bpuSponsor"/>
      </w:pPr>
    </w:p>
    <w:p w:rsidR="006640CA" w:rsidRDefault="006640CA" w:rsidP="006640CA">
      <w:pPr>
        <w:pStyle w:val="bpuSponsor"/>
      </w:pPr>
    </w:p>
    <w:p w:rsidR="006640CA" w:rsidRDefault="006640CA" w:rsidP="006640CA">
      <w:pPr>
        <w:pStyle w:val="bpuSponsor"/>
      </w:pPr>
    </w:p>
    <w:p w:rsidR="006640CA" w:rsidRDefault="006640CA" w:rsidP="006640CA">
      <w:pPr>
        <w:pStyle w:val="bpuSponsor"/>
      </w:pPr>
      <w:r>
        <w:t>SYNOPSIS</w:t>
      </w:r>
    </w:p>
    <w:p w:rsidR="006640CA" w:rsidRDefault="006640CA" w:rsidP="006640CA">
      <w:pPr>
        <w:pStyle w:val="bpuNormText"/>
      </w:pPr>
      <w:r>
        <w:tab/>
        <w:t xml:space="preserve">Expands definition of assault firearm. </w:t>
      </w:r>
    </w:p>
    <w:p w:rsidR="006640CA" w:rsidRDefault="006640CA" w:rsidP="006640CA">
      <w:pPr>
        <w:pStyle w:val="bpuNormText"/>
      </w:pPr>
    </w:p>
    <w:p w:rsidR="006640CA" w:rsidRDefault="006640CA" w:rsidP="006640CA">
      <w:pPr>
        <w:pStyle w:val="bpuSponsor"/>
      </w:pPr>
      <w:r>
        <w:t xml:space="preserve">CURRENT VERSION OF TEXT </w:t>
      </w:r>
    </w:p>
    <w:p w:rsidR="006640CA" w:rsidRDefault="006640CA" w:rsidP="006640CA">
      <w:pPr>
        <w:pStyle w:val="bpuNormText"/>
      </w:pPr>
      <w:r>
        <w:tab/>
        <w:t>Introduced Pending Technical Review by Legislative Counsel.</w:t>
      </w:r>
    </w:p>
    <w:p w:rsidR="006640CA" w:rsidRDefault="006640CA" w:rsidP="006640C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40CA" w:rsidRDefault="006640C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40CA" w:rsidSect="006640CA">
          <w:type w:val="continuous"/>
          <w:pgSz w:w="12240" w:h="20160" w:code="5"/>
          <w:pgMar w:top="2160" w:right="2275" w:bottom="1440" w:left="2275" w:header="72" w:footer="720" w:gutter="0"/>
          <w:pgNumType w:start="1"/>
          <w:cols w:space="720"/>
          <w:docGrid w:linePitch="360"/>
        </w:sectPr>
      </w:pPr>
    </w:p>
    <w:p w:rsidR="0059769F" w:rsidRPr="00677316" w:rsidRDefault="0059769F" w:rsidP="0059769F">
      <w:pPr>
        <w:pStyle w:val="HangingAnAct"/>
        <w:rPr>
          <w:rStyle w:val="HangingAnActChar"/>
        </w:rPr>
      </w:pPr>
      <w:r w:rsidRPr="0059769F">
        <w:rPr>
          <w:rStyle w:val="BillHead"/>
        </w:rPr>
        <w:lastRenderedPageBreak/>
        <w:t>An Act</w:t>
      </w:r>
      <w:r w:rsidRPr="006B7FA7">
        <w:rPr>
          <w:rStyle w:val="HangingAnActChar"/>
        </w:rPr>
        <w:t xml:space="preserve"> </w:t>
      </w:r>
      <w:r>
        <w:t>concerning assault firearms and amending N.J.S.2C:39-1.</w:t>
      </w:r>
    </w:p>
    <w:p w:rsidR="0059769F" w:rsidRPr="00D71D68" w:rsidRDefault="0059769F" w:rsidP="0059769F"/>
    <w:p w:rsidR="0059769F" w:rsidRPr="00AA7880" w:rsidRDefault="0059769F" w:rsidP="0059769F">
      <w:r>
        <w:tab/>
      </w:r>
      <w:r>
        <w:rPr>
          <w:rStyle w:val="BillHeading2"/>
        </w:rPr>
        <w:t xml:space="preserve">Be It Enacted </w:t>
      </w:r>
      <w:r>
        <w:rPr>
          <w:rStyle w:val="BillLanguage"/>
        </w:rPr>
        <w:t>by the Senate and General Assembly of the State of New Jersey:</w:t>
      </w:r>
    </w:p>
    <w:p w:rsidR="0059769F" w:rsidRPr="00D71D68" w:rsidRDefault="0059769F" w:rsidP="0059769F"/>
    <w:p w:rsidR="0059769F" w:rsidRDefault="0059769F" w:rsidP="0059769F">
      <w:r>
        <w:tab/>
        <w:t>1.</w:t>
      </w:r>
      <w:r>
        <w:tab/>
        <w:t xml:space="preserve">N.J.S.2C:39-1 is amended to read as follows:  </w:t>
      </w:r>
    </w:p>
    <w:p w:rsidR="0059769F" w:rsidRDefault="0059769F" w:rsidP="0059769F">
      <w:r>
        <w:tab/>
        <w:t>2C:39-1.</w:t>
      </w:r>
      <w:r>
        <w:tab/>
        <w:t>Definitions.  The following definitions apply to this chapter and to chapter 58:</w:t>
      </w:r>
    </w:p>
    <w:p w:rsidR="0059769F" w:rsidRDefault="0059769F" w:rsidP="0059769F">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59769F" w:rsidRDefault="0059769F" w:rsidP="0059769F">
      <w:r>
        <w:tab/>
        <w:t>b.</w:t>
      </w:r>
      <w:r>
        <w:tab/>
        <w:t>"Deface" means to remove, deface, cover, alter or destroy the name of the maker, model designation, manufacturer's serial number or any other distinguishing identification mark or number on any firearm.</w:t>
      </w:r>
    </w:p>
    <w:p w:rsidR="0059769F" w:rsidRDefault="0059769F" w:rsidP="0059769F">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59769F" w:rsidRDefault="0059769F" w:rsidP="0059769F">
      <w:r>
        <w:tab/>
        <w:t>d.</w:t>
      </w:r>
      <w:r>
        <w:tab/>
        <w:t>"Dispose of" means to give, give away, lease, loan, keep for sale, offer, offer for sale, sell, transfer, or otherwise transfer possession.</w:t>
      </w:r>
    </w:p>
    <w:p w:rsidR="0059769F" w:rsidRDefault="0059769F" w:rsidP="0059769F">
      <w:r>
        <w:tab/>
        <w:t>e.</w:t>
      </w:r>
      <w:r>
        <w:tab/>
        <w:t>"Explosive"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The term shall not include small arms ammunition, or explosives in the form prescribed by the official United States Pharmacopoeia.</w:t>
      </w:r>
    </w:p>
    <w:p w:rsidR="0059769F" w:rsidRDefault="0059769F" w:rsidP="0059769F">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59769F" w:rsidRDefault="0059769F" w:rsidP="0059769F">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59769F" w:rsidRDefault="0059769F" w:rsidP="0059769F">
      <w:r>
        <w:tab/>
        <w:t>h.</w:t>
      </w:r>
      <w:r>
        <w:tab/>
        <w:t>"Gravity knife" means any knife which has a blade which is released from the handle or sheath thereof by the force of gravity or the application of centrifugal force.</w:t>
      </w:r>
    </w:p>
    <w:p w:rsidR="0059769F" w:rsidRDefault="0059769F" w:rsidP="0059769F">
      <w:r>
        <w:tab/>
      </w:r>
      <w:proofErr w:type="spellStart"/>
      <w:r>
        <w:t>i</w:t>
      </w:r>
      <w:proofErr w:type="spellEnd"/>
      <w:r>
        <w:t>.</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59769F" w:rsidRDefault="0059769F" w:rsidP="0059769F">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59769F" w:rsidRDefault="0059769F" w:rsidP="0059769F">
      <w:r>
        <w:tab/>
        <w:t>k.</w:t>
      </w:r>
      <w:r>
        <w:tab/>
        <w:t>"Handgun" means any pistol, revolver or other firearm originally designed or manufactured to be fired by the use of a single hand.</w:t>
      </w:r>
    </w:p>
    <w:p w:rsidR="0059769F" w:rsidRDefault="0059769F" w:rsidP="0059769F">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59769F" w:rsidRDefault="0059769F" w:rsidP="0059769F">
      <w:r>
        <w:tab/>
        <w:t>m.</w:t>
      </w:r>
      <w:r>
        <w:tab/>
        <w:t>"Rifle" means any firearm designed to be fired from the shoulder and using the energy of the explosive in a fixed metallic cartridge to fire a single projectile through a rifled bore for each single pull of the trigger.</w:t>
      </w:r>
    </w:p>
    <w:p w:rsidR="0059769F" w:rsidRDefault="0059769F" w:rsidP="0059769F">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59769F" w:rsidRDefault="0059769F" w:rsidP="0059769F">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59769F" w:rsidRDefault="0059769F" w:rsidP="0059769F">
      <w:r>
        <w:tab/>
        <w:t>p.</w:t>
      </w:r>
      <w:r>
        <w:tab/>
        <w:t>"Switchblade knife" means any knife or similar device which has a blade which opens automatically by hand pressure applied to a button, spring or other device in the handle of the knife.</w:t>
      </w:r>
    </w:p>
    <w:p w:rsidR="0059769F" w:rsidRDefault="0059769F" w:rsidP="0059769F">
      <w:r>
        <w:tab/>
        <w:t>q.</w:t>
      </w:r>
      <w:r>
        <w:tab/>
        <w:t>"Superintendent" means the Superintendent of the State Police.</w:t>
      </w:r>
    </w:p>
    <w:p w:rsidR="0059769F" w:rsidRDefault="0059769F" w:rsidP="0059769F">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59769F" w:rsidRDefault="0059769F" w:rsidP="0059769F">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59769F" w:rsidRDefault="0059769F" w:rsidP="0059769F">
      <w:r>
        <w:tab/>
        <w:t>t.</w:t>
      </w:r>
      <w:r>
        <w:tab/>
        <w:t>"Stun gun" means any weapon or other device which emits an electrical charge or current intended to temporarily or permanently disable a person.</w:t>
      </w:r>
    </w:p>
    <w:p w:rsidR="0059769F" w:rsidRDefault="0059769F" w:rsidP="0059769F">
      <w:r>
        <w:tab/>
        <w:t>u.</w:t>
      </w:r>
      <w:r>
        <w:tab/>
        <w:t>"Ballistic knife" means any weapon or other device capable of lethal use and which can propel a knife blade.</w:t>
      </w:r>
    </w:p>
    <w:p w:rsidR="0059769F" w:rsidRDefault="0059769F" w:rsidP="0059769F">
      <w:r>
        <w:tab/>
        <w:t xml:space="preserve"> v.</w:t>
      </w:r>
      <w:r>
        <w:tab/>
        <w:t>"Imitation firearm" means an object or device reasonably capable of being mistaken for a firearm.</w:t>
      </w:r>
    </w:p>
    <w:p w:rsidR="0059769F" w:rsidRDefault="0059769F" w:rsidP="0059769F">
      <w:r>
        <w:tab/>
        <w:t xml:space="preserve"> w.</w:t>
      </w:r>
      <w:r>
        <w:tab/>
        <w:t>"Assault firearm" means:</w:t>
      </w:r>
    </w:p>
    <w:p w:rsidR="0059769F" w:rsidRDefault="0059769F" w:rsidP="0059769F">
      <w:r>
        <w:tab/>
        <w:t>(1)</w:t>
      </w:r>
      <w:r>
        <w:tab/>
        <w:t>The following firearms:</w:t>
      </w:r>
    </w:p>
    <w:p w:rsidR="0059769F" w:rsidRDefault="0059769F" w:rsidP="0059769F">
      <w:r>
        <w:tab/>
      </w:r>
      <w:proofErr w:type="spellStart"/>
      <w:r>
        <w:t>Algimec</w:t>
      </w:r>
      <w:proofErr w:type="spellEnd"/>
      <w:r>
        <w:t xml:space="preserve"> AGM1 type</w:t>
      </w:r>
    </w:p>
    <w:p w:rsidR="0059769F" w:rsidRDefault="0059769F" w:rsidP="0059769F">
      <w:r>
        <w:tab/>
        <w:t>Any shotgun with a revolving cylinder such as the "Street Sweeper" or "Striker 12"</w:t>
      </w:r>
    </w:p>
    <w:p w:rsidR="0059769F" w:rsidRDefault="0059769F" w:rsidP="0059769F">
      <w:r>
        <w:tab/>
      </w:r>
      <w:proofErr w:type="spellStart"/>
      <w:r>
        <w:t>Armalite</w:t>
      </w:r>
      <w:proofErr w:type="spellEnd"/>
      <w:r>
        <w:t xml:space="preserve"> AR-180 type</w:t>
      </w:r>
    </w:p>
    <w:p w:rsidR="0059769F" w:rsidRDefault="0059769F" w:rsidP="0059769F">
      <w:r>
        <w:tab/>
        <w:t>Australian Automatic Arms SAR</w:t>
      </w:r>
    </w:p>
    <w:p w:rsidR="0059769F" w:rsidRDefault="0059769F" w:rsidP="0059769F">
      <w:r>
        <w:tab/>
        <w:t>Avtomat Kalashnikov type semi-automatic firearms</w:t>
      </w:r>
    </w:p>
    <w:p w:rsidR="0059769F" w:rsidRDefault="0059769F" w:rsidP="0059769F">
      <w:r>
        <w:tab/>
        <w:t>Beretta AR-70 and BM59 semi-automatic firearms</w:t>
      </w:r>
    </w:p>
    <w:p w:rsidR="0059769F" w:rsidRDefault="0059769F" w:rsidP="0059769F">
      <w:r>
        <w:tab/>
        <w:t>Bushmaster Assault Rifle</w:t>
      </w:r>
    </w:p>
    <w:p w:rsidR="0059769F" w:rsidRDefault="0059769F" w:rsidP="0059769F">
      <w:r>
        <w:tab/>
        <w:t>Calico M-900 Assault carbine and M-900</w:t>
      </w:r>
    </w:p>
    <w:p w:rsidR="0059769F" w:rsidRDefault="0059769F" w:rsidP="0059769F">
      <w:r>
        <w:tab/>
        <w:t>CETME G3</w:t>
      </w:r>
    </w:p>
    <w:p w:rsidR="0059769F" w:rsidRDefault="0059769F" w:rsidP="0059769F">
      <w:r>
        <w:tab/>
        <w:t>Chartered Industries of Singapore SR-88 type</w:t>
      </w:r>
    </w:p>
    <w:p w:rsidR="0059769F" w:rsidRDefault="0059769F" w:rsidP="0059769F">
      <w:r>
        <w:tab/>
        <w:t>Colt AR-15 and CAR-15 series</w:t>
      </w:r>
    </w:p>
    <w:p w:rsidR="0059769F" w:rsidRDefault="0059769F" w:rsidP="0059769F">
      <w:r>
        <w:tab/>
        <w:t>Daewoo K-1, K-2, Max 1 and Max 2, AR 100 types</w:t>
      </w:r>
    </w:p>
    <w:p w:rsidR="0059769F" w:rsidRDefault="0059769F" w:rsidP="0059769F">
      <w:r>
        <w:tab/>
      </w:r>
      <w:proofErr w:type="spellStart"/>
      <w:r>
        <w:t>Demro</w:t>
      </w:r>
      <w:proofErr w:type="spellEnd"/>
      <w:r>
        <w:t xml:space="preserve"> TAC-1 carbine type</w:t>
      </w:r>
    </w:p>
    <w:p w:rsidR="0059769F" w:rsidRDefault="0059769F" w:rsidP="0059769F">
      <w:r>
        <w:tab/>
      </w:r>
      <w:proofErr w:type="spellStart"/>
      <w:r>
        <w:t>Encom</w:t>
      </w:r>
      <w:proofErr w:type="spellEnd"/>
      <w:r>
        <w:t xml:space="preserve"> MP-9 and MP-45 carbine types</w:t>
      </w:r>
    </w:p>
    <w:p w:rsidR="0059769F" w:rsidRDefault="0059769F" w:rsidP="0059769F">
      <w:r>
        <w:tab/>
        <w:t>FAMAS MAS223 types</w:t>
      </w:r>
    </w:p>
    <w:p w:rsidR="0059769F" w:rsidRDefault="0059769F" w:rsidP="0059769F">
      <w:r>
        <w:tab/>
        <w:t>FN-FAL, FN-LAR, or FN-FNC type semi-automatic firearms</w:t>
      </w:r>
    </w:p>
    <w:p w:rsidR="0059769F" w:rsidRDefault="0059769F" w:rsidP="0059769F">
      <w:r>
        <w:tab/>
      </w:r>
      <w:proofErr w:type="spellStart"/>
      <w:r>
        <w:t>Franchi</w:t>
      </w:r>
      <w:proofErr w:type="spellEnd"/>
      <w:r>
        <w:t xml:space="preserve"> SPAS 12 and LAW 12 shotguns</w:t>
      </w:r>
    </w:p>
    <w:p w:rsidR="0059769F" w:rsidRDefault="0059769F" w:rsidP="0059769F">
      <w:r>
        <w:tab/>
        <w:t>G3SA type</w:t>
      </w:r>
    </w:p>
    <w:p w:rsidR="0059769F" w:rsidRDefault="0059769F" w:rsidP="0059769F">
      <w:r>
        <w:tab/>
      </w:r>
      <w:proofErr w:type="spellStart"/>
      <w:r>
        <w:t>Galil</w:t>
      </w:r>
      <w:proofErr w:type="spellEnd"/>
      <w:r>
        <w:t xml:space="preserve"> type Heckler and Koch HK91, HK93, HK94, MP5, PSG-1</w:t>
      </w:r>
    </w:p>
    <w:p w:rsidR="0059769F" w:rsidRDefault="0059769F" w:rsidP="0059769F">
      <w:r>
        <w:tab/>
      </w:r>
      <w:proofErr w:type="spellStart"/>
      <w:r>
        <w:t>Intratec</w:t>
      </w:r>
      <w:proofErr w:type="spellEnd"/>
      <w:r>
        <w:t xml:space="preserve"> TEC 9 and 22 semi-automatic firearms</w:t>
      </w:r>
    </w:p>
    <w:p w:rsidR="0059769F" w:rsidRDefault="0059769F" w:rsidP="0059769F">
      <w:r>
        <w:tab/>
        <w:t>M1 carbine type</w:t>
      </w:r>
    </w:p>
    <w:p w:rsidR="0059769F" w:rsidRDefault="0059769F" w:rsidP="0059769F">
      <w:r>
        <w:tab/>
        <w:t>M14S type</w:t>
      </w:r>
    </w:p>
    <w:p w:rsidR="0059769F" w:rsidRDefault="0059769F" w:rsidP="0059769F">
      <w:r>
        <w:tab/>
        <w:t>MAC 10, MAC 11, MAC 11-9mm carbine type firearms</w:t>
      </w:r>
    </w:p>
    <w:p w:rsidR="0059769F" w:rsidRDefault="0059769F" w:rsidP="0059769F">
      <w:r>
        <w:tab/>
        <w:t>PJK M-68 carbine type</w:t>
      </w:r>
    </w:p>
    <w:p w:rsidR="0059769F" w:rsidRDefault="0059769F" w:rsidP="0059769F">
      <w:r>
        <w:tab/>
        <w:t>Plainfield Machine Company Carbine</w:t>
      </w:r>
    </w:p>
    <w:p w:rsidR="0059769F" w:rsidRDefault="0059769F" w:rsidP="0059769F">
      <w:r>
        <w:tab/>
        <w:t>Ruger K-Mini-14/5F and Mini-14/5RF</w:t>
      </w:r>
    </w:p>
    <w:p w:rsidR="0059769F" w:rsidRDefault="0059769F" w:rsidP="0059769F">
      <w:r>
        <w:tab/>
        <w:t>SIG AMT, SIG 550SP, SIG 551SP, SIG PE-57 types</w:t>
      </w:r>
    </w:p>
    <w:p w:rsidR="0059769F" w:rsidRDefault="0059769F" w:rsidP="0059769F">
      <w:r>
        <w:tab/>
        <w:t>SKS with detachable magazine type</w:t>
      </w:r>
    </w:p>
    <w:p w:rsidR="0059769F" w:rsidRDefault="0059769F" w:rsidP="0059769F">
      <w:r>
        <w:tab/>
      </w:r>
      <w:proofErr w:type="spellStart"/>
      <w:r>
        <w:t>Spectre</w:t>
      </w:r>
      <w:proofErr w:type="spellEnd"/>
      <w:r>
        <w:t xml:space="preserve"> Auto carbine type</w:t>
      </w:r>
    </w:p>
    <w:p w:rsidR="0059769F" w:rsidRDefault="0059769F" w:rsidP="0059769F">
      <w:r>
        <w:tab/>
        <w:t>Springfield Armory BM59 and SAR-48 type</w:t>
      </w:r>
    </w:p>
    <w:p w:rsidR="0059769F" w:rsidRDefault="0059769F" w:rsidP="0059769F">
      <w:r>
        <w:tab/>
        <w:t>Sterling MK-6, MK-7 and SAR types</w:t>
      </w:r>
    </w:p>
    <w:p w:rsidR="0059769F" w:rsidRDefault="0059769F" w:rsidP="0059769F">
      <w:r>
        <w:tab/>
      </w:r>
      <w:proofErr w:type="spellStart"/>
      <w:r>
        <w:t>Steyr</w:t>
      </w:r>
      <w:proofErr w:type="spellEnd"/>
      <w:r>
        <w:t xml:space="preserve"> A.U.G. semi-automatic firearms</w:t>
      </w:r>
    </w:p>
    <w:p w:rsidR="0059769F" w:rsidRDefault="0059769F" w:rsidP="0059769F">
      <w:r>
        <w:tab/>
        <w:t>USAS 12 semi-automatic type shotgun</w:t>
      </w:r>
    </w:p>
    <w:p w:rsidR="0059769F" w:rsidRDefault="0059769F" w:rsidP="0059769F">
      <w:r>
        <w:tab/>
        <w:t>Uzi type semi-automatic firearms</w:t>
      </w:r>
    </w:p>
    <w:p w:rsidR="0059769F" w:rsidRDefault="0059769F" w:rsidP="0059769F">
      <w:r>
        <w:tab/>
        <w:t>Valmet M62, M71S, M76, or M78 type semi-automatic firearms</w:t>
      </w:r>
    </w:p>
    <w:p w:rsidR="0059769F" w:rsidRDefault="0059769F" w:rsidP="0059769F">
      <w:r>
        <w:tab/>
        <w:t>Weaver Arm Nighthawk.</w:t>
      </w:r>
    </w:p>
    <w:p w:rsidR="0059769F" w:rsidRPr="00A32D64" w:rsidRDefault="0059769F" w:rsidP="0059769F">
      <w:r>
        <w:tab/>
        <w:t>(2)</w:t>
      </w:r>
      <w:r>
        <w:tab/>
        <w:t>Any firearm manufactured under any designation which is substantially identical to any of the firearms listed above</w:t>
      </w:r>
      <w:r>
        <w:rPr>
          <w:u w:val="single"/>
        </w:rPr>
        <w:t xml:space="preserve">, </w:t>
      </w:r>
      <w:r w:rsidRPr="00AF5EDC">
        <w:rPr>
          <w:u w:val="single"/>
        </w:rPr>
        <w:t xml:space="preserve">including, but not limited to:  </w:t>
      </w:r>
    </w:p>
    <w:p w:rsidR="0059769F" w:rsidRPr="00AF5EDC" w:rsidRDefault="0059769F" w:rsidP="0059769F">
      <w:pPr>
        <w:rPr>
          <w:u w:val="single"/>
        </w:rPr>
      </w:pPr>
      <w:r w:rsidRPr="009C7C75">
        <w:tab/>
      </w:r>
      <w:r w:rsidRPr="00AF5EDC">
        <w:rPr>
          <w:u w:val="single"/>
        </w:rPr>
        <w:t>(a)</w:t>
      </w:r>
      <w:r>
        <w:rPr>
          <w:u w:val="single"/>
        </w:rPr>
        <w:tab/>
      </w:r>
      <w:r w:rsidRPr="00AF5EDC">
        <w:rPr>
          <w:u w:val="single"/>
        </w:rPr>
        <w:t>a semi</w:t>
      </w:r>
      <w:r>
        <w:rPr>
          <w:u w:val="single"/>
        </w:rPr>
        <w:t>-</w:t>
      </w:r>
      <w:r w:rsidRPr="00AF5EDC">
        <w:rPr>
          <w:u w:val="single"/>
        </w:rPr>
        <w:t>automatic</w:t>
      </w:r>
      <w:r>
        <w:rPr>
          <w:u w:val="single"/>
        </w:rPr>
        <w:t>, centerfire</w:t>
      </w:r>
      <w:r w:rsidRPr="00AF5EDC">
        <w:rPr>
          <w:u w:val="single"/>
        </w:rPr>
        <w:t xml:space="preserve"> rifle that has an ability </w:t>
      </w:r>
      <w:r>
        <w:rPr>
          <w:u w:val="single"/>
        </w:rPr>
        <w:t xml:space="preserve">to accept a detachable magazine </w:t>
      </w:r>
      <w:r w:rsidRPr="00AF5EDC">
        <w:rPr>
          <w:u w:val="single"/>
        </w:rPr>
        <w:t xml:space="preserve">and has at least one of the following characteristics:  </w:t>
      </w:r>
    </w:p>
    <w:p w:rsidR="0059769F" w:rsidRDefault="0059769F" w:rsidP="0059769F">
      <w:pPr>
        <w:rPr>
          <w:u w:val="single"/>
        </w:rPr>
      </w:pPr>
      <w:r w:rsidRPr="00AF5EDC">
        <w:tab/>
      </w:r>
      <w:r w:rsidRPr="00AF5EDC">
        <w:rPr>
          <w:u w:val="single"/>
        </w:rPr>
        <w:t>(</w:t>
      </w:r>
      <w:proofErr w:type="spellStart"/>
      <w:r w:rsidRPr="00AF5EDC">
        <w:rPr>
          <w:u w:val="single"/>
        </w:rPr>
        <w:t>i</w:t>
      </w:r>
      <w:proofErr w:type="spellEnd"/>
      <w:r w:rsidRPr="00AF5EDC">
        <w:rPr>
          <w:u w:val="single"/>
        </w:rPr>
        <w:t>)</w:t>
      </w:r>
      <w:r>
        <w:rPr>
          <w:u w:val="single"/>
        </w:rPr>
        <w:tab/>
      </w:r>
      <w:r w:rsidRPr="00AF5EDC">
        <w:rPr>
          <w:u w:val="single"/>
        </w:rPr>
        <w:t>a pistol grip that protrudes conspicuously beneath the action  of the weapon;</w:t>
      </w:r>
    </w:p>
    <w:p w:rsidR="0059769F" w:rsidRPr="00AF5EDC" w:rsidRDefault="0059769F" w:rsidP="0059769F">
      <w:pPr>
        <w:rPr>
          <w:u w:val="single"/>
        </w:rPr>
      </w:pPr>
      <w:r w:rsidRPr="00296BBD">
        <w:tab/>
      </w:r>
      <w:r w:rsidRPr="00AF5EDC">
        <w:rPr>
          <w:u w:val="single"/>
        </w:rPr>
        <w:t>(ii)</w:t>
      </w:r>
      <w:r>
        <w:rPr>
          <w:u w:val="single"/>
        </w:rPr>
        <w:tab/>
      </w:r>
      <w:r w:rsidRPr="00AF5EDC">
        <w:rPr>
          <w:u w:val="single"/>
        </w:rPr>
        <w:t>a thumbhole stock;</w:t>
      </w:r>
    </w:p>
    <w:p w:rsidR="0059769F" w:rsidRPr="00AF5EDC" w:rsidRDefault="0059769F" w:rsidP="0059769F">
      <w:pPr>
        <w:rPr>
          <w:u w:val="single"/>
        </w:rPr>
      </w:pPr>
      <w:r w:rsidRPr="002F23C6">
        <w:tab/>
      </w:r>
      <w:r w:rsidRPr="002F23C6">
        <w:rPr>
          <w:u w:val="single"/>
        </w:rPr>
        <w:t>(iii)</w:t>
      </w:r>
      <w:r>
        <w:rPr>
          <w:u w:val="single"/>
        </w:rPr>
        <w:tab/>
      </w:r>
      <w:r w:rsidRPr="00AF5EDC">
        <w:rPr>
          <w:u w:val="single"/>
        </w:rPr>
        <w:t xml:space="preserve">a folding or telescoping stock; </w:t>
      </w:r>
    </w:p>
    <w:p w:rsidR="0059769F" w:rsidRDefault="0059769F" w:rsidP="0059769F">
      <w:pPr>
        <w:rPr>
          <w:u w:val="single"/>
        </w:rPr>
      </w:pPr>
      <w:r w:rsidRPr="00AF5EDC">
        <w:tab/>
      </w:r>
      <w:r>
        <w:rPr>
          <w:u w:val="single"/>
        </w:rPr>
        <w:t>(iv)</w:t>
      </w:r>
      <w:r>
        <w:rPr>
          <w:u w:val="single"/>
        </w:rPr>
        <w:tab/>
      </w:r>
      <w:r w:rsidRPr="00AF5EDC">
        <w:rPr>
          <w:u w:val="single"/>
        </w:rPr>
        <w:t>a grenade launcher</w:t>
      </w:r>
      <w:r>
        <w:rPr>
          <w:u w:val="single"/>
        </w:rPr>
        <w:t xml:space="preserve"> or flare launcher;  </w:t>
      </w:r>
    </w:p>
    <w:p w:rsidR="0059769F" w:rsidRDefault="0059769F" w:rsidP="0059769F">
      <w:pPr>
        <w:rPr>
          <w:u w:val="single"/>
        </w:rPr>
      </w:pPr>
      <w:r w:rsidRPr="00AF5EDC">
        <w:tab/>
      </w:r>
      <w:r>
        <w:rPr>
          <w:u w:val="single"/>
        </w:rPr>
        <w:t>(v)</w:t>
      </w:r>
      <w:r>
        <w:rPr>
          <w:u w:val="single"/>
        </w:rPr>
        <w:tab/>
      </w:r>
      <w:r w:rsidRPr="00AF5EDC">
        <w:rPr>
          <w:u w:val="single"/>
        </w:rPr>
        <w:t>a flash suppressor</w:t>
      </w:r>
      <w:r>
        <w:rPr>
          <w:u w:val="single"/>
        </w:rPr>
        <w:t xml:space="preserve"> </w:t>
      </w:r>
      <w:r w:rsidRPr="00AF5EDC">
        <w:rPr>
          <w:u w:val="single"/>
        </w:rPr>
        <w:t>or threaded barrel designed to accommodate</w:t>
      </w:r>
      <w:r>
        <w:rPr>
          <w:u w:val="single"/>
        </w:rPr>
        <w:t xml:space="preserve"> a flash suppressor; or</w:t>
      </w:r>
    </w:p>
    <w:p w:rsidR="0059769F" w:rsidRPr="00AF5EDC" w:rsidRDefault="0059769F" w:rsidP="0059769F">
      <w:pPr>
        <w:rPr>
          <w:u w:val="single"/>
        </w:rPr>
      </w:pPr>
      <w:r>
        <w:tab/>
      </w:r>
      <w:r>
        <w:rPr>
          <w:u w:val="single"/>
        </w:rPr>
        <w:t>(vi)</w:t>
      </w:r>
      <w:r>
        <w:rPr>
          <w:u w:val="single"/>
        </w:rPr>
        <w:tab/>
        <w:t>a second handgrip or a protruding grip that can be held by the non-trigger hand; or</w:t>
      </w:r>
      <w:r w:rsidRPr="00AF5EDC">
        <w:tab/>
      </w:r>
    </w:p>
    <w:p w:rsidR="0059769F" w:rsidRDefault="0059769F" w:rsidP="0059769F">
      <w:pPr>
        <w:rPr>
          <w:u w:val="single"/>
        </w:rPr>
      </w:pPr>
      <w:r w:rsidRPr="00AF5EDC">
        <w:tab/>
      </w:r>
      <w:r w:rsidRPr="00AF5EDC">
        <w:rPr>
          <w:u w:val="single"/>
        </w:rPr>
        <w:t>(b)</w:t>
      </w:r>
      <w:r>
        <w:rPr>
          <w:u w:val="single"/>
        </w:rPr>
        <w:tab/>
      </w:r>
      <w:r w:rsidRPr="00AF5EDC">
        <w:rPr>
          <w:u w:val="single"/>
        </w:rPr>
        <w:t>a semiautomatic pistol t</w:t>
      </w:r>
      <w:r>
        <w:rPr>
          <w:u w:val="single"/>
        </w:rPr>
        <w:t xml:space="preserve">hat has an ability to accept a </w:t>
      </w:r>
      <w:r w:rsidRPr="00AF5EDC">
        <w:rPr>
          <w:u w:val="single"/>
        </w:rPr>
        <w:t>detachable magazine and has at least one of the following characteristics:</w:t>
      </w:r>
      <w:r w:rsidRPr="00AF5EDC">
        <w:rPr>
          <w:u w:val="single"/>
        </w:rPr>
        <w:br/>
      </w:r>
      <w:r w:rsidRPr="00AF5EDC">
        <w:tab/>
      </w:r>
      <w:r w:rsidRPr="00AF5EDC">
        <w:rPr>
          <w:u w:val="single"/>
        </w:rPr>
        <w:t>(</w:t>
      </w:r>
      <w:proofErr w:type="spellStart"/>
      <w:r w:rsidRPr="00AF5EDC">
        <w:rPr>
          <w:u w:val="single"/>
        </w:rPr>
        <w:t>i</w:t>
      </w:r>
      <w:proofErr w:type="spellEnd"/>
      <w:r w:rsidRPr="00AF5EDC">
        <w:rPr>
          <w:u w:val="single"/>
        </w:rPr>
        <w:t>)</w:t>
      </w:r>
      <w:r>
        <w:rPr>
          <w:u w:val="single"/>
        </w:rPr>
        <w:tab/>
        <w:t>a threaded</w:t>
      </w:r>
      <w:r w:rsidRPr="00AF5EDC">
        <w:rPr>
          <w:u w:val="single"/>
        </w:rPr>
        <w:t xml:space="preserve"> barrel capable of accepting a flash suppressor, forward handgrip, or silencer;  </w:t>
      </w:r>
    </w:p>
    <w:p w:rsidR="0059769F" w:rsidRDefault="0059769F" w:rsidP="0059769F">
      <w:pPr>
        <w:rPr>
          <w:u w:val="single"/>
        </w:rPr>
      </w:pPr>
      <w:r w:rsidRPr="00AF5EDC">
        <w:tab/>
      </w:r>
      <w:r w:rsidRPr="00AF5EDC">
        <w:rPr>
          <w:u w:val="single"/>
        </w:rPr>
        <w:t>(ii)</w:t>
      </w:r>
      <w:r>
        <w:rPr>
          <w:u w:val="single"/>
        </w:rPr>
        <w:tab/>
        <w:t>a</w:t>
      </w:r>
      <w:r w:rsidRPr="00AF5EDC">
        <w:rPr>
          <w:u w:val="single"/>
        </w:rPr>
        <w:t xml:space="preserve"> second handgrip or a protruding grip that can be held by the non-trigger hand;</w:t>
      </w:r>
    </w:p>
    <w:p w:rsidR="0059769F" w:rsidRPr="00AF5EDC" w:rsidRDefault="0059769F" w:rsidP="0059769F">
      <w:pPr>
        <w:rPr>
          <w:u w:val="single"/>
        </w:rPr>
      </w:pPr>
      <w:r w:rsidRPr="00AF5EDC">
        <w:tab/>
      </w:r>
      <w:r>
        <w:rPr>
          <w:u w:val="single"/>
        </w:rPr>
        <w:t>(iii)</w:t>
      </w:r>
      <w:r>
        <w:rPr>
          <w:u w:val="single"/>
        </w:rPr>
        <w:tab/>
      </w:r>
      <w:r w:rsidRPr="00AF5EDC">
        <w:rPr>
          <w:u w:val="single"/>
        </w:rPr>
        <w:t>a shroud that i</w:t>
      </w:r>
      <w:r>
        <w:rPr>
          <w:u w:val="single"/>
        </w:rPr>
        <w:t xml:space="preserve">s attached to, or partially or completely </w:t>
      </w:r>
      <w:r w:rsidRPr="00AF5EDC">
        <w:rPr>
          <w:u w:val="single"/>
        </w:rPr>
        <w:t>encircles, the barrel and that permits the shooter to hold the firearm with the non-trigger hand without being burned</w:t>
      </w:r>
      <w:r>
        <w:rPr>
          <w:u w:val="single"/>
        </w:rPr>
        <w:t>, except a slide that encloses the barrel</w:t>
      </w:r>
      <w:r w:rsidRPr="00C93331">
        <w:rPr>
          <w:u w:val="single"/>
        </w:rPr>
        <w:t>;</w:t>
      </w:r>
      <w:r w:rsidRPr="00C93331">
        <w:tab/>
      </w:r>
    </w:p>
    <w:p w:rsidR="0059769F" w:rsidRPr="00AF5EDC" w:rsidRDefault="0059769F" w:rsidP="0059769F">
      <w:pPr>
        <w:rPr>
          <w:u w:val="single"/>
        </w:rPr>
      </w:pPr>
      <w:r w:rsidRPr="00AF5EDC">
        <w:tab/>
      </w:r>
      <w:r w:rsidRPr="00AF5EDC">
        <w:rPr>
          <w:u w:val="single"/>
        </w:rPr>
        <w:t>(iv)</w:t>
      </w:r>
      <w:r>
        <w:rPr>
          <w:u w:val="single"/>
        </w:rPr>
        <w:tab/>
        <w:t xml:space="preserve">the </w:t>
      </w:r>
      <w:r w:rsidRPr="00AF5EDC">
        <w:rPr>
          <w:u w:val="single"/>
        </w:rPr>
        <w:t xml:space="preserve">capacity to accept an ammunition magazine that attaches </w:t>
      </w:r>
      <w:r>
        <w:rPr>
          <w:u w:val="single"/>
        </w:rPr>
        <w:t xml:space="preserve">to </w:t>
      </w:r>
      <w:r w:rsidRPr="00AF5EDC">
        <w:rPr>
          <w:u w:val="single"/>
        </w:rPr>
        <w:t xml:space="preserve">the pistol outside of the pistol grip; </w:t>
      </w:r>
    </w:p>
    <w:p w:rsidR="0059769F" w:rsidRDefault="0059769F" w:rsidP="0059769F">
      <w:r>
        <w:tab/>
      </w:r>
      <w:r w:rsidRPr="004B49A5">
        <w:rPr>
          <w:u w:val="single"/>
        </w:rPr>
        <w:t>(c)</w:t>
      </w:r>
      <w:r>
        <w:rPr>
          <w:u w:val="single"/>
        </w:rPr>
        <w:tab/>
      </w:r>
      <w:r w:rsidRPr="00AF5EDC">
        <w:rPr>
          <w:u w:val="single"/>
        </w:rPr>
        <w:t>a</w:t>
      </w:r>
      <w:r>
        <w:rPr>
          <w:u w:val="single"/>
        </w:rPr>
        <w:t xml:space="preserve"> </w:t>
      </w:r>
      <w:r w:rsidRPr="00AF5EDC">
        <w:rPr>
          <w:u w:val="single"/>
        </w:rPr>
        <w:t>semiautomatic shotgun</w:t>
      </w:r>
      <w:r>
        <w:rPr>
          <w:u w:val="single"/>
        </w:rPr>
        <w:t xml:space="preserve"> that includes any of the following characteristics:</w:t>
      </w:r>
    </w:p>
    <w:p w:rsidR="0059769F" w:rsidRPr="001C4354" w:rsidRDefault="0059769F" w:rsidP="0059769F">
      <w:pPr>
        <w:rPr>
          <w:u w:val="single"/>
        </w:rPr>
      </w:pPr>
      <w:r>
        <w:tab/>
      </w:r>
      <w:r>
        <w:rPr>
          <w:u w:val="single"/>
        </w:rPr>
        <w:t>(</w:t>
      </w:r>
      <w:proofErr w:type="spellStart"/>
      <w:r>
        <w:rPr>
          <w:u w:val="single"/>
        </w:rPr>
        <w:t>i</w:t>
      </w:r>
      <w:proofErr w:type="spellEnd"/>
      <w:r w:rsidRPr="001C4354">
        <w:rPr>
          <w:u w:val="single"/>
        </w:rPr>
        <w:t>)</w:t>
      </w:r>
      <w:r>
        <w:rPr>
          <w:u w:val="single"/>
        </w:rPr>
        <w:tab/>
      </w:r>
      <w:r w:rsidRPr="001C4354">
        <w:rPr>
          <w:u w:val="single"/>
        </w:rPr>
        <w:t xml:space="preserve">a fixed magazine capacity exceeding six rounds; </w:t>
      </w:r>
    </w:p>
    <w:p w:rsidR="0059769F" w:rsidRDefault="0059769F" w:rsidP="0059769F">
      <w:r>
        <w:tab/>
        <w:t>(</w:t>
      </w:r>
      <w:r>
        <w:rPr>
          <w:u w:val="single"/>
        </w:rPr>
        <w:t>ii)</w:t>
      </w:r>
      <w:r>
        <w:rPr>
          <w:u w:val="single"/>
        </w:rPr>
        <w:tab/>
        <w:t>an ability to accept a detachable magazine; or</w:t>
      </w:r>
      <w:r>
        <w:t xml:space="preserve"> </w:t>
      </w:r>
    </w:p>
    <w:p w:rsidR="0059769F" w:rsidRDefault="0059769F" w:rsidP="0059769F">
      <w:r>
        <w:tab/>
      </w:r>
      <w:r>
        <w:rPr>
          <w:u w:val="single"/>
        </w:rPr>
        <w:t>(iii</w:t>
      </w:r>
      <w:r w:rsidRPr="001C4354">
        <w:rPr>
          <w:u w:val="single"/>
        </w:rPr>
        <w:t>)</w:t>
      </w:r>
      <w:r>
        <w:rPr>
          <w:u w:val="single"/>
        </w:rPr>
        <w:tab/>
      </w:r>
      <w:r w:rsidRPr="001C4354">
        <w:rPr>
          <w:u w:val="single"/>
        </w:rPr>
        <w:t>a pistol grip that protrudes conspicuously beneath the action of the weapon, a thumbhole stock, or a vertical handgrip, in combination with a</w:t>
      </w:r>
      <w:r w:rsidRPr="001C4354">
        <w:rPr>
          <w:rFonts w:ascii="Albertus Extra Bold" w:hAnsi="Albertus Extra Bold"/>
          <w:b/>
          <w:u w:val="single"/>
        </w:rPr>
        <w:t xml:space="preserve"> </w:t>
      </w:r>
      <w:r w:rsidRPr="001C4354">
        <w:rPr>
          <w:u w:val="single"/>
        </w:rPr>
        <w:t>folding or telescoping stock</w:t>
      </w:r>
      <w:r w:rsidRPr="00A32D64">
        <w:t>.</w:t>
      </w:r>
      <w:r>
        <w:tab/>
      </w:r>
    </w:p>
    <w:p w:rsidR="0059769F" w:rsidRDefault="0059769F" w:rsidP="0059769F">
      <w:r>
        <w:tab/>
        <w:t>(3)</w:t>
      </w:r>
      <w:r>
        <w:tab/>
        <w:t xml:space="preserve">A </w:t>
      </w:r>
      <w:r w:rsidRPr="00A32D64">
        <w:rPr>
          <w:rFonts w:ascii="Albertus Extra Bold" w:hAnsi="Albertus Extra Bold"/>
          <w:b/>
        </w:rPr>
        <w:t>[</w:t>
      </w:r>
      <w:r>
        <w:t>semi-automatic</w:t>
      </w:r>
      <w:r w:rsidRPr="00A32D64">
        <w:rPr>
          <w:rFonts w:ascii="Albertus Extra Bold" w:hAnsi="Albertus Extra Bold"/>
          <w:b/>
        </w:rPr>
        <w:t>]</w:t>
      </w:r>
      <w:r>
        <w:t xml:space="preserve"> shotgun with </w:t>
      </w:r>
      <w:r w:rsidRPr="00A32D64">
        <w:rPr>
          <w:rFonts w:ascii="Albertus Extra Bold" w:hAnsi="Albertus Extra Bold"/>
          <w:b/>
        </w:rPr>
        <w:t>[</w:t>
      </w:r>
      <w:r>
        <w:t>either a magazine capacity exceeding six rounds, a pistol grip, or a folding stock</w:t>
      </w:r>
      <w:r w:rsidRPr="00A32D64">
        <w:rPr>
          <w:rFonts w:ascii="Albertus Extra Bold" w:hAnsi="Albertus Extra Bold"/>
          <w:b/>
        </w:rPr>
        <w:t>]</w:t>
      </w:r>
      <w:r>
        <w:t xml:space="preserve"> </w:t>
      </w:r>
      <w:r w:rsidRPr="00A32D64">
        <w:rPr>
          <w:u w:val="single"/>
        </w:rPr>
        <w:t>a revolving cylinder</w:t>
      </w:r>
      <w:r>
        <w:t>.</w:t>
      </w:r>
    </w:p>
    <w:p w:rsidR="0059769F" w:rsidRDefault="0059769F" w:rsidP="0059769F">
      <w:r>
        <w:tab/>
        <w:t>(4)</w:t>
      </w:r>
      <w:r>
        <w:tab/>
        <w:t>A semi-automatic</w:t>
      </w:r>
      <w:r>
        <w:rPr>
          <w:u w:val="single"/>
        </w:rPr>
        <w:t>, centerfire</w:t>
      </w:r>
      <w:r>
        <w:t xml:space="preserve"> rifle with a fixed magazine capacity exceeding </w:t>
      </w:r>
      <w:r w:rsidRPr="00A518C3">
        <w:rPr>
          <w:rFonts w:ascii="Albertus Extra Bold" w:hAnsi="Albertus Extra Bold"/>
          <w:b/>
        </w:rPr>
        <w:t>[</w:t>
      </w:r>
      <w:r>
        <w:t>15</w:t>
      </w:r>
      <w:r w:rsidRPr="00A518C3">
        <w:rPr>
          <w:rFonts w:ascii="Albertus Extra Bold" w:hAnsi="Albertus Extra Bold"/>
          <w:b/>
        </w:rPr>
        <w:t>]</w:t>
      </w:r>
      <w:r>
        <w:t xml:space="preserve"> </w:t>
      </w:r>
      <w:r>
        <w:rPr>
          <w:u w:val="single"/>
        </w:rPr>
        <w:t>10</w:t>
      </w:r>
      <w:r>
        <w:t xml:space="preserve"> rounds </w:t>
      </w:r>
      <w:r>
        <w:rPr>
          <w:u w:val="single"/>
        </w:rPr>
        <w:t>or that has an overall length of less than 30 inches</w:t>
      </w:r>
      <w:r>
        <w:t xml:space="preserve">.  </w:t>
      </w:r>
    </w:p>
    <w:p w:rsidR="0059769F" w:rsidRDefault="0059769F" w:rsidP="0059769F">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59769F" w:rsidRDefault="0059769F" w:rsidP="0059769F">
      <w:r>
        <w:tab/>
        <w:t>(6)</w:t>
      </w:r>
      <w:r>
        <w:tab/>
        <w:t xml:space="preserve">A firearm with a bump stock attached.  </w:t>
      </w:r>
    </w:p>
    <w:p w:rsidR="0059769F" w:rsidRDefault="0059769F" w:rsidP="0059769F">
      <w:r>
        <w:tab/>
      </w:r>
      <w:r>
        <w:rPr>
          <w:u w:val="single"/>
        </w:rPr>
        <w:t>(7)</w:t>
      </w:r>
      <w:r>
        <w:rPr>
          <w:u w:val="single"/>
        </w:rPr>
        <w:tab/>
        <w:t>A semi-automatic pistol with a fixed magazine capacity exceeding 10 rounds.</w:t>
      </w:r>
    </w:p>
    <w:p w:rsidR="0059769F" w:rsidRDefault="0059769F" w:rsidP="0059769F">
      <w:r>
        <w:tab/>
        <w:t xml:space="preserve"> x.</w:t>
      </w:r>
      <w:r>
        <w:tab/>
        <w:t>"Semi-automatic" means a firearm which fires a single projectile for each single pull of the trigger and is self-reloading or automatically chambers a round, cartridge, or bullet.</w:t>
      </w:r>
    </w:p>
    <w:p w:rsidR="0059769F" w:rsidRDefault="0059769F" w:rsidP="0059769F">
      <w:r>
        <w:tab/>
        <w:t xml:space="preserve"> y.</w:t>
      </w:r>
      <w:r>
        <w:tab/>
        <w:t xml:space="preserve">"Large capacity ammunition magazine" means a box, drum, tube or other container which is capable of holding more than </w:t>
      </w:r>
      <w:r w:rsidRPr="00A32D64">
        <w:rPr>
          <w:rFonts w:ascii="Albertus Extra Bold" w:hAnsi="Albertus Extra Bold"/>
          <w:b/>
        </w:rPr>
        <w:t>[</w:t>
      </w:r>
      <w:r>
        <w:t>15</w:t>
      </w:r>
      <w:r w:rsidRPr="00A32D64">
        <w:rPr>
          <w:rFonts w:ascii="Albertus Extra Bold" w:hAnsi="Albertus Extra Bold"/>
          <w:b/>
        </w:rPr>
        <w:t>]</w:t>
      </w:r>
      <w:r>
        <w:t xml:space="preserve"> </w:t>
      </w:r>
      <w:r w:rsidRPr="00A32D64">
        <w:rPr>
          <w:u w:val="single"/>
        </w:rPr>
        <w:t>10</w:t>
      </w:r>
      <w:r>
        <w:t xml:space="preserve"> rounds of ammunition to be fed continuously and directly therefrom into a semi-automatic firearm.</w:t>
      </w:r>
    </w:p>
    <w:p w:rsidR="0059769F" w:rsidRDefault="0059769F" w:rsidP="0059769F">
      <w:r>
        <w:tab/>
        <w:t>z.</w:t>
      </w:r>
      <w:r>
        <w:tab/>
        <w:t>"Pistol grip" means a well-defined handle, similar to that found on a handgun, that protrudes conspicuously beneath the action of the weapon, and which permits the shotgun to be held and fired with one hand.</w:t>
      </w:r>
    </w:p>
    <w:p w:rsidR="0059769F" w:rsidRDefault="0059769F" w:rsidP="0059769F">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59769F" w:rsidRDefault="0059769F" w:rsidP="0059769F">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59769F" w:rsidRDefault="0059769F" w:rsidP="0059769F">
      <w:r>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59769F" w:rsidRDefault="0059769F" w:rsidP="0059769F">
      <w:r>
        <w:tab/>
        <w:t>dd.</w:t>
      </w:r>
      <w:r>
        <w:tab/>
        <w:t>"Personalized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59769F" w:rsidRDefault="0059769F" w:rsidP="0059769F">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59769F" w:rsidRDefault="0059769F" w:rsidP="0059769F">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59769F" w:rsidRDefault="0059769F" w:rsidP="0059769F">
      <w:r>
        <w:t>(</w:t>
      </w:r>
      <w:proofErr w:type="spellStart"/>
      <w:r>
        <w:t>cf</w:t>
      </w:r>
      <w:proofErr w:type="spellEnd"/>
      <w:r>
        <w:t xml:space="preserve">: P.L.2017, c.323, s.1)  </w:t>
      </w:r>
    </w:p>
    <w:p w:rsidR="0059769F" w:rsidRPr="00D71D68" w:rsidRDefault="0059769F" w:rsidP="0059769F"/>
    <w:p w:rsidR="0059769F" w:rsidRPr="00AA7880" w:rsidRDefault="0059769F" w:rsidP="0059769F">
      <w:r>
        <w:tab/>
        <w:t>2.</w:t>
      </w:r>
      <w:r>
        <w:tab/>
        <w:t>This act shall take effect immediately.</w:t>
      </w:r>
    </w:p>
    <w:p w:rsidR="0059769F" w:rsidRDefault="0059769F" w:rsidP="0059769F"/>
    <w:p w:rsidR="006E05FE" w:rsidRDefault="006E05FE" w:rsidP="0059769F">
      <w:pPr>
        <w:jc w:val="center"/>
      </w:pPr>
    </w:p>
    <w:p w:rsidR="0059769F" w:rsidRDefault="0059769F" w:rsidP="0059769F">
      <w:pPr>
        <w:jc w:val="center"/>
      </w:pPr>
      <w:r w:rsidRPr="00D71D68">
        <w:t>STATEMENT</w:t>
      </w:r>
    </w:p>
    <w:p w:rsidR="0059769F" w:rsidRPr="00AA7880" w:rsidRDefault="0059769F" w:rsidP="0059769F">
      <w:pPr>
        <w:jc w:val="center"/>
      </w:pPr>
    </w:p>
    <w:p w:rsidR="0059769F" w:rsidRDefault="0059769F" w:rsidP="0059769F">
      <w:r>
        <w:tab/>
        <w:t xml:space="preserve">This bill expands the State’s current definition of an “assault firearm” by revising the definition of an assault weapon to include:   </w:t>
      </w:r>
    </w:p>
    <w:p w:rsidR="0059769F" w:rsidRDefault="0059769F" w:rsidP="0059769F">
      <w:pPr>
        <w:pStyle w:val="ListParagraph"/>
        <w:numPr>
          <w:ilvl w:val="0"/>
          <w:numId w:val="1"/>
        </w:numPr>
      </w:pPr>
      <w:r>
        <w:t xml:space="preserve">Semi-automatic centerfire rifles with detachable magazines and one military style feature; </w:t>
      </w:r>
    </w:p>
    <w:p w:rsidR="0059769F" w:rsidRDefault="0059769F" w:rsidP="0059769F">
      <w:pPr>
        <w:pStyle w:val="ListParagraph"/>
        <w:numPr>
          <w:ilvl w:val="0"/>
          <w:numId w:val="1"/>
        </w:numPr>
      </w:pPr>
      <w:r>
        <w:t>Semi-automatic centerfire refiles with fixed magazine capacity that exceed 10 rounds;</w:t>
      </w:r>
    </w:p>
    <w:p w:rsidR="0059769F" w:rsidRDefault="0059769F" w:rsidP="0059769F">
      <w:pPr>
        <w:pStyle w:val="ListParagraph"/>
        <w:numPr>
          <w:ilvl w:val="0"/>
          <w:numId w:val="1"/>
        </w:numPr>
      </w:pPr>
      <w:r>
        <w:t>Semi-automatic shotguns with detachable magazines;</w:t>
      </w:r>
    </w:p>
    <w:p w:rsidR="0059769F" w:rsidRDefault="0059769F" w:rsidP="0059769F">
      <w:pPr>
        <w:pStyle w:val="ListParagraph"/>
        <w:numPr>
          <w:ilvl w:val="0"/>
          <w:numId w:val="1"/>
        </w:numPr>
      </w:pPr>
      <w:r>
        <w:t xml:space="preserve">Semi-automatic shotguns with a combination of military style features; </w:t>
      </w:r>
    </w:p>
    <w:p w:rsidR="0059769F" w:rsidRDefault="0059769F" w:rsidP="0059769F">
      <w:pPr>
        <w:pStyle w:val="ListParagraph"/>
        <w:numPr>
          <w:ilvl w:val="0"/>
          <w:numId w:val="1"/>
        </w:numPr>
      </w:pPr>
      <w:r>
        <w:t>Any shotguns with a revolving cylinder;</w:t>
      </w:r>
    </w:p>
    <w:p w:rsidR="0059769F" w:rsidRDefault="0059769F" w:rsidP="0059769F">
      <w:pPr>
        <w:pStyle w:val="ListParagraph"/>
        <w:numPr>
          <w:ilvl w:val="0"/>
          <w:numId w:val="1"/>
        </w:numPr>
      </w:pPr>
      <w:r>
        <w:t>Semi-automatic pistols with one military style feature; and</w:t>
      </w:r>
    </w:p>
    <w:p w:rsidR="0059769F" w:rsidRDefault="0059769F" w:rsidP="0059769F">
      <w:pPr>
        <w:pStyle w:val="ListParagraph"/>
        <w:numPr>
          <w:ilvl w:val="0"/>
          <w:numId w:val="1"/>
        </w:numPr>
      </w:pPr>
      <w:r>
        <w:t xml:space="preserve">Semi-automatic pistols with a fixed magazine capacity that exceeds 10 rounds.  </w:t>
      </w:r>
    </w:p>
    <w:p w:rsidR="0059769F" w:rsidRDefault="0059769F" w:rsidP="0059769F">
      <w:r>
        <w:tab/>
        <w:t xml:space="preserve">The current definition of an assault weapon sets forth a list of prohibited firearms by make, model and type, and also includes any firearm that is “substantially identical” to any of the enumerated firearms.  Attorney General guidelines set forth criteria to determine whether a firearm is substantially identical. </w:t>
      </w:r>
    </w:p>
    <w:p w:rsidR="0059769F" w:rsidRDefault="0059769F" w:rsidP="0059769F">
      <w:r>
        <w:tab/>
        <w:t xml:space="preserve">This bill expands and codifies those criteria to include more features.  Additionally, under the current regulations a firearm will be considered “substantially identical” if it has a detachable magazine and at least two other features, such as a flash suppressor and a folding or telescoping stock.  This bill reduces the number of criteria that are to be met from two to one for the firearm to be considered an assault firearm.  </w:t>
      </w:r>
    </w:p>
    <w:p w:rsidR="0059769F" w:rsidRDefault="0059769F" w:rsidP="0059769F">
      <w:r>
        <w:tab/>
        <w:t>The provisions of this bill would make the definition of an assault firearm substantially similar to the California law enacted on July 1, 2016.</w:t>
      </w:r>
    </w:p>
    <w:sectPr w:rsidR="0059769F" w:rsidSect="006640CA">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FEB" w:rsidRDefault="00195FEB">
      <w:r>
        <w:separator/>
      </w:r>
    </w:p>
  </w:endnote>
  <w:endnote w:type="continuationSeparator" w:id="0">
    <w:p w:rsidR="00195FEB" w:rsidRDefault="00195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0CA" w:rsidRPr="00921C91" w:rsidRDefault="006640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40CA" w:rsidRPr="00921C91" w:rsidRDefault="006640CA">
    <w:pPr>
      <w:pStyle w:val="Footer"/>
      <w:rPr>
        <w:szCs w:val="18"/>
      </w:rPr>
    </w:pPr>
  </w:p>
  <w:p w:rsidR="006640CA" w:rsidRPr="00921C91" w:rsidRDefault="006640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40CA" w:rsidRDefault="006640C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FEB" w:rsidRDefault="00195FEB">
      <w:r>
        <w:separator/>
      </w:r>
    </w:p>
  </w:footnote>
  <w:footnote w:type="continuationSeparator" w:id="0">
    <w:p w:rsidR="00195FEB" w:rsidRDefault="00195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4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40CA" w:rsidRDefault="006640CA" w:rsidP="006640CA">
    <w:pPr>
      <w:pStyle w:val="bpuHeadSpon"/>
    </w:pPr>
    <w:r w:rsidRPr="006640CA">
      <w:rPr>
        <w:rStyle w:val="bpuHeadSponChar"/>
      </w:rPr>
      <w:t>S747</w:t>
    </w:r>
    <w:r>
      <w:t xml:space="preserve"> GOPAL</w:t>
    </w:r>
  </w:p>
  <w:p w:rsidR="006640CA" w:rsidRDefault="006640CA" w:rsidP="006640CA">
    <w:pPr>
      <w:pStyle w:val="bpuHeadSpon"/>
    </w:pPr>
    <w:r>
      <w:fldChar w:fldCharType="begin"/>
    </w:r>
    <w:r>
      <w:instrText xml:space="preserve"> PAGE  \* MERGEFORMAT </w:instrText>
    </w:r>
    <w:r>
      <w:fldChar w:fldCharType="separate"/>
    </w:r>
    <w:r w:rsidR="0082498D">
      <w:rPr>
        <w:noProof/>
      </w:rPr>
      <w:t>8</w:t>
    </w:r>
    <w:r>
      <w:fldChar w:fldCharType="end"/>
    </w:r>
  </w:p>
  <w:p w:rsidR="006640CA" w:rsidRPr="00AF575C" w:rsidRDefault="006640CA" w:rsidP="006640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40CA" w:rsidRDefault="006640CA" w:rsidP="006640CA">
    <w:pPr>
      <w:pStyle w:val="bpuHeadSpon"/>
    </w:pPr>
    <w:r w:rsidRPr="006640CA">
      <w:rPr>
        <w:rStyle w:val="bpuHeadSponChar"/>
      </w:rPr>
      <w:t>S747</w:t>
    </w:r>
    <w:r>
      <w:t xml:space="preserve"> GOPAL</w:t>
    </w:r>
  </w:p>
  <w:p w:rsidR="006640CA" w:rsidRDefault="006640CA" w:rsidP="006640CA">
    <w:pPr>
      <w:pStyle w:val="bpuHeadSpon"/>
    </w:pPr>
    <w:r>
      <w:fldChar w:fldCharType="begin"/>
    </w:r>
    <w:r>
      <w:instrText xml:space="preserve"> PAGE  \* MERGEFORMAT </w:instrText>
    </w:r>
    <w:r>
      <w:fldChar w:fldCharType="separate"/>
    </w:r>
    <w:r w:rsidR="0082498D">
      <w:rPr>
        <w:noProof/>
      </w:rPr>
      <w:t>2</w:t>
    </w:r>
    <w:r>
      <w:fldChar w:fldCharType="end"/>
    </w:r>
  </w:p>
  <w:p w:rsidR="006640CA" w:rsidRDefault="006640CA" w:rsidP="006640C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8D7982"/>
    <w:multiLevelType w:val="hybridMultilevel"/>
    <w:tmpl w:val="6E1A5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F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FE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A0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9D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69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0CA"/>
    <w:rsid w:val="00667A05"/>
    <w:rsid w:val="00671CE6"/>
    <w:rsid w:val="006808C6"/>
    <w:rsid w:val="00680D5F"/>
    <w:rsid w:val="00686754"/>
    <w:rsid w:val="006878F9"/>
    <w:rsid w:val="0069522C"/>
    <w:rsid w:val="00695BC5"/>
    <w:rsid w:val="006A3786"/>
    <w:rsid w:val="006B2FCF"/>
    <w:rsid w:val="006C3B76"/>
    <w:rsid w:val="006C4542"/>
    <w:rsid w:val="006D65B4"/>
    <w:rsid w:val="006D6BBA"/>
    <w:rsid w:val="006E05FE"/>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078"/>
    <w:rsid w:val="007D0F64"/>
    <w:rsid w:val="007F02BF"/>
    <w:rsid w:val="007F2A14"/>
    <w:rsid w:val="0080085C"/>
    <w:rsid w:val="00802AF0"/>
    <w:rsid w:val="00806253"/>
    <w:rsid w:val="00820A1D"/>
    <w:rsid w:val="0082498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8B1"/>
    <w:rsid w:val="009A5E9B"/>
    <w:rsid w:val="009B0B5A"/>
    <w:rsid w:val="009B141C"/>
    <w:rsid w:val="009B5662"/>
    <w:rsid w:val="009C3EDF"/>
    <w:rsid w:val="009C76BC"/>
    <w:rsid w:val="009D4175"/>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E46"/>
    <w:rsid w:val="00C816A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E2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04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27204F-EDE6-4EA2-B9E0-C00F9FB7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9769F"/>
    <w:pPr>
      <w:ind w:left="720"/>
      <w:contextualSpacing/>
    </w:pPr>
  </w:style>
  <w:style w:type="character" w:styleId="LineNumber">
    <w:name w:val="line number"/>
    <w:basedOn w:val="DefaultParagraphFont"/>
    <w:semiHidden/>
    <w:unhideWhenUsed/>
    <w:rsid w:val="00664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B165C-0601-4562-AB3B-08A7A14BB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2765</Words>
  <Characters>14518</Characters>
  <Application>Microsoft Office Word</Application>
  <DocSecurity>0</DocSecurity>
  <Lines>346</Lines>
  <Paragraphs>119</Paragraphs>
  <ScaleCrop>false</ScaleCrop>
  <HeadingPairs>
    <vt:vector size="2" baseType="variant">
      <vt:variant>
        <vt:lpstr>Title</vt:lpstr>
      </vt:variant>
      <vt:variant>
        <vt:i4>1</vt:i4>
      </vt:variant>
    </vt:vector>
  </HeadingPairs>
  <TitlesOfParts>
    <vt:vector size="1" baseType="lpstr">
      <vt:lpstr>S747</vt:lpstr>
    </vt:vector>
  </TitlesOfParts>
  <Manager>R225</Manager>
  <Company>OFFICE of LEGISLATIVE SERVICES</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S747</dc:title>
  <dc:creator>Senator  GOPAL</dc:creator>
  <cp:keywords>S747|8|AU |220|0|0|!|0|</cp:keywords>
  <dc:description>PREFILED 2020</dc:description>
  <cp:lastModifiedBy>Siracusa, Nicole</cp:lastModifiedBy>
  <cp:revision>2</cp:revision>
  <cp:lastPrinted>2005-07-29T18:13:00Z</cp:lastPrinted>
  <dcterms:created xsi:type="dcterms:W3CDTF">2020-01-10T16:02:00Z</dcterms:created>
  <dcterms:modified xsi:type="dcterms:W3CDTF">2020-01-10T16:02:00Z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