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77F" w:rsidRDefault="0044277F" w:rsidP="0044277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753 </w:t>
      </w:r>
    </w:p>
    <w:p w:rsidR="0044277F" w:rsidRPr="0044277F" w:rsidRDefault="0044277F" w:rsidP="0044277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159220" r:id="rId8"/>
        </w:object>
      </w:r>
    </w:p>
    <w:p w:rsidR="0044277F" w:rsidRDefault="0044277F" w:rsidP="0044277F">
      <w:pPr>
        <w:pStyle w:val="bpuState"/>
      </w:pPr>
      <w:r>
        <w:t>STATE OF NEW JERSEY</w:t>
      </w:r>
    </w:p>
    <w:p w:rsidR="0044277F" w:rsidRDefault="0044277F" w:rsidP="0044277F">
      <w:pPr>
        <w:pStyle w:val="bpuLegislature"/>
      </w:pPr>
      <w:r>
        <w:t>219th LEGISLATURE</w:t>
      </w:r>
    </w:p>
    <w:p w:rsidR="0044277F" w:rsidRDefault="0044277F" w:rsidP="0044277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159221" r:id="rId9"/>
        </w:object>
      </w:r>
      <w:r>
        <w:t xml:space="preserve">  </w:t>
      </w:r>
    </w:p>
    <w:p w:rsidR="0044277F" w:rsidRDefault="0044277F" w:rsidP="0044277F">
      <w:pPr>
        <w:pStyle w:val="bpuIntro"/>
      </w:pPr>
      <w:r>
        <w:t>PRE-FILED FOR INTRODUCTION IN THE 2020 SESSION</w:t>
      </w:r>
    </w:p>
    <w:p w:rsidR="0044277F" w:rsidRDefault="0044277F" w:rsidP="0044277F">
      <w:pPr>
        <w:pStyle w:val="bpuIntro"/>
      </w:pPr>
    </w:p>
    <w:p w:rsidR="0044277F" w:rsidRDefault="0044277F" w:rsidP="0044277F">
      <w:pPr>
        <w:pStyle w:val="bpuIntro"/>
        <w:sectPr w:rsidR="0044277F" w:rsidSect="0044277F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44277F" w:rsidRDefault="0044277F" w:rsidP="0044277F">
      <w:pPr>
        <w:pStyle w:val="bpuIntro"/>
      </w:pPr>
    </w:p>
    <w:p w:rsidR="0044277F" w:rsidRDefault="0044277F" w:rsidP="0044277F">
      <w:pPr>
        <w:pStyle w:val="bpuSponsor"/>
      </w:pPr>
      <w:r>
        <w:t>Sponsored by:</w:t>
      </w:r>
    </w:p>
    <w:p w:rsidR="0044277F" w:rsidRDefault="0044277F" w:rsidP="0044277F">
      <w:pPr>
        <w:pStyle w:val="bpuSponsor"/>
      </w:pPr>
      <w:r>
        <w:t>Senator  VIN GOPAL</w:t>
      </w:r>
    </w:p>
    <w:p w:rsidR="0044277F" w:rsidRDefault="0044277F" w:rsidP="0044277F">
      <w:pPr>
        <w:pStyle w:val="bpuSponsor"/>
      </w:pPr>
      <w:r>
        <w:t>District 11 (Monmouth)</w:t>
      </w:r>
    </w:p>
    <w:p w:rsidR="0044277F" w:rsidRDefault="0044277F" w:rsidP="0044277F">
      <w:pPr>
        <w:pStyle w:val="bpuSponsor"/>
      </w:pPr>
    </w:p>
    <w:p w:rsidR="0044277F" w:rsidRDefault="00634A84" w:rsidP="00634A84">
      <w:pPr>
        <w:pStyle w:val="bpuSponsor"/>
      </w:pPr>
      <w:r>
        <w:t>Co-Sponsored by:</w:t>
      </w:r>
    </w:p>
    <w:p w:rsidR="00634A84" w:rsidRPr="00634A84" w:rsidRDefault="00634A84" w:rsidP="00634A84">
      <w:pPr>
        <w:pStyle w:val="bpuSponsor"/>
      </w:pPr>
      <w:r w:rsidRPr="00634A84">
        <w:t xml:space="preserve">Senators Brown, Connors and </w:t>
      </w:r>
      <w:proofErr w:type="spellStart"/>
      <w:r w:rsidRPr="00634A84">
        <w:t>O'Scanlon</w:t>
      </w:r>
      <w:proofErr w:type="spellEnd"/>
    </w:p>
    <w:p w:rsidR="0044277F" w:rsidRDefault="0044277F" w:rsidP="0044277F">
      <w:pPr>
        <w:pStyle w:val="bpuSponsor"/>
      </w:pPr>
    </w:p>
    <w:p w:rsidR="00634A84" w:rsidRDefault="00634A84" w:rsidP="00634A84"/>
    <w:p w:rsidR="00634A84" w:rsidRPr="00634A84" w:rsidRDefault="00634A84" w:rsidP="00634A84"/>
    <w:p w:rsidR="0044277F" w:rsidRDefault="0044277F" w:rsidP="0044277F">
      <w:pPr>
        <w:pStyle w:val="bpuSponsor"/>
      </w:pPr>
    </w:p>
    <w:p w:rsidR="0044277F" w:rsidRDefault="0044277F" w:rsidP="0044277F">
      <w:pPr>
        <w:pStyle w:val="bpuSponsor"/>
      </w:pPr>
      <w:r>
        <w:t>SYNOPSIS</w:t>
      </w:r>
    </w:p>
    <w:p w:rsidR="0044277F" w:rsidRDefault="0044277F" w:rsidP="0044277F">
      <w:pPr>
        <w:pStyle w:val="bpuNormText"/>
      </w:pPr>
      <w:r>
        <w:tab/>
        <w:t xml:space="preserve">Concerns reimbursements to </w:t>
      </w:r>
      <w:proofErr w:type="spellStart"/>
      <w:r>
        <w:t>Superstorm</w:t>
      </w:r>
      <w:proofErr w:type="spellEnd"/>
      <w:r>
        <w:t xml:space="preserve"> Sandy-impacted homeowners subjected to contractor fraud. </w:t>
      </w:r>
    </w:p>
    <w:p w:rsidR="0044277F" w:rsidRDefault="0044277F" w:rsidP="0044277F">
      <w:pPr>
        <w:pStyle w:val="bpuNormText"/>
      </w:pPr>
    </w:p>
    <w:p w:rsidR="0044277F" w:rsidRDefault="0044277F" w:rsidP="0044277F">
      <w:pPr>
        <w:pStyle w:val="bpuSponsor"/>
      </w:pPr>
      <w:r>
        <w:t xml:space="preserve">CURRENT VERSION OF TEXT </w:t>
      </w:r>
    </w:p>
    <w:p w:rsidR="0044277F" w:rsidRDefault="0044277F" w:rsidP="0044277F">
      <w:pPr>
        <w:pStyle w:val="bpuNormText"/>
      </w:pPr>
      <w:r>
        <w:tab/>
        <w:t>Introduced Pending Technical Review by Legislative Counsel.</w:t>
      </w:r>
    </w:p>
    <w:p w:rsidR="0044277F" w:rsidRDefault="0044277F" w:rsidP="0044277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4277F" w:rsidRDefault="0044277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4277F" w:rsidSect="0044277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45ADA" w:rsidRPr="00677316" w:rsidRDefault="00545ADA" w:rsidP="00545ADA">
      <w:pPr>
        <w:pStyle w:val="HangingAnAct"/>
        <w:rPr>
          <w:rStyle w:val="HangingAnActChar"/>
        </w:rPr>
      </w:pPr>
      <w:r w:rsidRPr="00545AD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contractor fraud following </w:t>
      </w:r>
      <w:proofErr w:type="spellStart"/>
      <w:r>
        <w:t>Superstorm</w:t>
      </w:r>
      <w:proofErr w:type="spellEnd"/>
      <w:r>
        <w:t xml:space="preserve"> Sandy, and supplementing Title 52 of the Revised Statutes.</w:t>
      </w:r>
    </w:p>
    <w:p w:rsidR="00545ADA" w:rsidRPr="00D71D68" w:rsidRDefault="00545ADA" w:rsidP="00545ADA"/>
    <w:p w:rsidR="00545ADA" w:rsidRPr="00AA7880" w:rsidRDefault="00545ADA" w:rsidP="00545AD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45ADA" w:rsidRPr="00D71D68" w:rsidRDefault="00545ADA" w:rsidP="00545ADA"/>
    <w:p w:rsidR="00545ADA" w:rsidRPr="00D00E43" w:rsidRDefault="00545ADA" w:rsidP="00545ADA">
      <w:r w:rsidRPr="00D00E43">
        <w:tab/>
        <w:t>1.</w:t>
      </w:r>
      <w:r w:rsidRPr="00D00E43">
        <w:tab/>
        <w:t xml:space="preserve">a.  The commissioner shall permit the distribution of fraud-response funding to an applicant </w:t>
      </w:r>
      <w:r w:rsidR="0057495B" w:rsidRPr="0057495B">
        <w:t>if a</w:t>
      </w:r>
      <w:r w:rsidRPr="0057495B">
        <w:t xml:space="preserve"> government agency notifies the department, in writing, that there is reasonable cause to believe that a RREM or LMI program contractor has engaged in conduct in violation of the New Jersey consumer fraud act, P.L.1960, c.39 (C.56:8-1 et seq.), or regulations promulgated thereto,</w:t>
      </w:r>
      <w:r w:rsidRPr="00D00E43">
        <w:t xml:space="preserve"> in connection with a RREM or LMI program contract to complete</w:t>
      </w:r>
      <w:r w:rsidR="0057495B">
        <w:t xml:space="preserve"> work on the applicant’s house. </w:t>
      </w:r>
      <w:r w:rsidRPr="00D00E43">
        <w:t>The department shall distribute fraud-response funding regardless of whether an applicant presents a ch</w:t>
      </w:r>
      <w:r w:rsidR="0057495B">
        <w:t xml:space="preserve">arging document, so long as </w:t>
      </w:r>
      <w:r w:rsidR="0057495B" w:rsidRPr="0057495B">
        <w:t>the</w:t>
      </w:r>
      <w:r w:rsidRPr="0057495B">
        <w:t xml:space="preserve"> government agency has provided written notification pursuant to this subsection.</w:t>
      </w:r>
    </w:p>
    <w:p w:rsidR="00545ADA" w:rsidRPr="00D00E43" w:rsidRDefault="00545ADA" w:rsidP="00545ADA">
      <w:r w:rsidRPr="00D00E43">
        <w:tab/>
        <w:t>b.</w:t>
      </w:r>
      <w:r w:rsidRPr="00D00E43">
        <w:tab/>
        <w:t xml:space="preserve">The commissioner shall consult the Division of Consumer Affairs in the </w:t>
      </w:r>
      <w:r w:rsidRPr="0057495B">
        <w:t>Department of Law and Public Safety to develop an</w:t>
      </w:r>
      <w:r w:rsidR="0057495B" w:rsidRPr="0057495B">
        <w:rPr>
          <w:rFonts w:ascii="Albertus Extra Bold" w:hAnsi="Albertus Extra Bold"/>
          <w:b/>
          <w:vertAlign w:val="superscript"/>
        </w:rPr>
        <w:t xml:space="preserve"> </w:t>
      </w:r>
      <w:r w:rsidR="0057495B" w:rsidRPr="0057495B">
        <w:t>appropriate</w:t>
      </w:r>
      <w:r w:rsidRPr="0057495B">
        <w:t xml:space="preserve"> process for a government agency to submit written notification pursuant to subsection a. of this section.</w:t>
      </w:r>
    </w:p>
    <w:p w:rsidR="00545ADA" w:rsidRPr="00D00E43" w:rsidRDefault="00545ADA" w:rsidP="00545ADA">
      <w:r w:rsidRPr="00D00E43">
        <w:tab/>
        <w:t>c.</w:t>
      </w:r>
      <w:r w:rsidRPr="00D00E43">
        <w:tab/>
        <w:t xml:space="preserve">An applicant shall not be entitled to a fraud-response funding award if any portion of the award would amount to a duplicative benefit or would otherwise violate the “Robert T. Stafford Disaster Relief and Emergency Assistance Act,” (42 U.S.C. s.5155), or another provision of federal law.  </w:t>
      </w:r>
    </w:p>
    <w:p w:rsidR="00545ADA" w:rsidRPr="00D00E43" w:rsidRDefault="00545ADA" w:rsidP="00545ADA">
      <w:r w:rsidRPr="00D00E43">
        <w:tab/>
        <w:t>d.</w:t>
      </w:r>
      <w:r w:rsidRPr="00D00E43">
        <w:tab/>
        <w:t>As used in this section:</w:t>
      </w:r>
    </w:p>
    <w:p w:rsidR="00545ADA" w:rsidRPr="00D00E43" w:rsidRDefault="00545ADA" w:rsidP="00545ADA">
      <w:r w:rsidRPr="00D00E43">
        <w:tab/>
        <w:t>“Applicant” means a RREM or LMI program beneficiary who applies for fraud-response funding.</w:t>
      </w:r>
    </w:p>
    <w:p w:rsidR="00545ADA" w:rsidRPr="00D00E43" w:rsidRDefault="00545ADA" w:rsidP="00545ADA">
      <w:r w:rsidRPr="00D00E43">
        <w:tab/>
        <w:t xml:space="preserve">“Charging document” means a document </w:t>
      </w:r>
      <w:r w:rsidRPr="0057495B">
        <w:t xml:space="preserve">alleging </w:t>
      </w:r>
      <w:r w:rsidRPr="00D00E43">
        <w:t>that the applicant’s c</w:t>
      </w:r>
      <w:r w:rsidR="0057495B">
        <w:t>ontractor has been charged with</w:t>
      </w:r>
      <w:r w:rsidRPr="00D00E43">
        <w:t xml:space="preserve"> fraud or theft by </w:t>
      </w:r>
      <w:r w:rsidRPr="0057495B">
        <w:t>deception in connection with a RREM or LMI program contract to complete work on the applicant’s house, which shall include, but not be limited to, an arrest warrant, a criminal complaint, an accusation signed by a prosecuting attorney, or an indictment</w:t>
      </w:r>
      <w:r w:rsidRPr="00D00E43">
        <w:t>.</w:t>
      </w:r>
    </w:p>
    <w:p w:rsidR="00545ADA" w:rsidRPr="00D00E43" w:rsidRDefault="00545ADA" w:rsidP="00545ADA">
      <w:r w:rsidRPr="00D00E43">
        <w:tab/>
        <w:t>“Commissioner” means the Commissioner of Community Affairs.</w:t>
      </w:r>
    </w:p>
    <w:p w:rsidR="00545ADA" w:rsidRPr="00D00E43" w:rsidRDefault="00545ADA" w:rsidP="00545ADA">
      <w:r w:rsidRPr="00D00E43">
        <w:tab/>
        <w:t>“Department” means the Department of Community Affairs.</w:t>
      </w:r>
    </w:p>
    <w:p w:rsidR="00545ADA" w:rsidRPr="00D00E43" w:rsidRDefault="00545ADA" w:rsidP="00545ADA">
      <w:r w:rsidRPr="00D00E43">
        <w:tab/>
        <w:t>“Fraud-response funding” means funding allocated by the federal government, which may be allocated to reimburse an applicant, who has been defrauded by a RREM or LMI program contractor.</w:t>
      </w:r>
    </w:p>
    <w:p w:rsidR="00545ADA" w:rsidRPr="0057495B" w:rsidRDefault="00545ADA" w:rsidP="00545ADA">
      <w:pPr>
        <w:rPr>
          <w:rFonts w:ascii="Albertus Extra Bold" w:hAnsi="Albertus Extra Bold"/>
          <w:b/>
        </w:rPr>
      </w:pPr>
      <w:r w:rsidRPr="00D00E43">
        <w:tab/>
      </w:r>
      <w:r w:rsidRPr="0057495B">
        <w:t xml:space="preserve">“Government agency” means the Division of Consumer Affairs in the Department of Law and Public Safety, the Office of </w:t>
      </w:r>
      <w:r w:rsidR="0057495B" w:rsidRPr="0057495B">
        <w:t>the Attorney</w:t>
      </w:r>
      <w:r w:rsidRPr="0057495B">
        <w:t xml:space="preserve"> General, a county prosecutor’s office, a State, </w:t>
      </w:r>
      <w:r w:rsidR="0057495B" w:rsidRPr="0057495B">
        <w:t>county</w:t>
      </w:r>
      <w:r w:rsidRPr="0057495B">
        <w:t xml:space="preserve"> or municipal law enforcement agency, a federal law enforcement agency, or any other government law enforcement authority.</w:t>
      </w:r>
    </w:p>
    <w:p w:rsidR="00545ADA" w:rsidRPr="00D00E43" w:rsidRDefault="00545ADA" w:rsidP="00545ADA">
      <w:r w:rsidRPr="00D00E43">
        <w:tab/>
        <w:t xml:space="preserve">“RREM or LMI program” means the Reconstruction, Rehabilitation, Elevation, and Mitigation Program or the Low-to-Moderate Income Homeowners Rebuilding Program, established by the department for the purpose of distributing federal funding allocated towards recovery from </w:t>
      </w:r>
      <w:proofErr w:type="spellStart"/>
      <w:r w:rsidRPr="00D00E43">
        <w:t>Superstorm</w:t>
      </w:r>
      <w:proofErr w:type="spellEnd"/>
      <w:r w:rsidRPr="00D00E43">
        <w:t xml:space="preserve"> Sandy.</w:t>
      </w:r>
    </w:p>
    <w:p w:rsidR="00545ADA" w:rsidRDefault="00545ADA" w:rsidP="00545ADA"/>
    <w:p w:rsidR="00545ADA" w:rsidRDefault="00545ADA" w:rsidP="00545ADA">
      <w:r>
        <w:tab/>
        <w:t>2.</w:t>
      </w:r>
      <w:r>
        <w:tab/>
        <w:t>This act shall take effect immediately, but shall remain inoperative until the first day of the second month next following enactment.</w:t>
      </w:r>
    </w:p>
    <w:p w:rsidR="0057495B" w:rsidRDefault="0057495B" w:rsidP="0057495B"/>
    <w:p w:rsidR="0057495B" w:rsidRPr="007C0B8F" w:rsidRDefault="0057495B" w:rsidP="0057495B"/>
    <w:p w:rsidR="0057495B" w:rsidRDefault="0057495B" w:rsidP="0057495B">
      <w:pPr>
        <w:jc w:val="center"/>
      </w:pPr>
      <w:r w:rsidRPr="007C0B8F">
        <w:t>STATEMENT</w:t>
      </w:r>
    </w:p>
    <w:p w:rsidR="0057495B" w:rsidRDefault="0057495B" w:rsidP="0057495B"/>
    <w:p w:rsidR="0057495B" w:rsidRDefault="0057495B" w:rsidP="0057495B">
      <w:r>
        <w:tab/>
        <w:t xml:space="preserve">The bill requires the Department of Community Affairs (DCA) to provide fraud-response funding to certain </w:t>
      </w:r>
      <w:proofErr w:type="spellStart"/>
      <w:r>
        <w:t>Superstorm</w:t>
      </w:r>
      <w:proofErr w:type="spellEnd"/>
      <w:r>
        <w:t xml:space="preserve"> Sandy-impacted homeowners who experienced contractor fraud.  </w:t>
      </w:r>
    </w:p>
    <w:p w:rsidR="0057495B" w:rsidRDefault="0057495B" w:rsidP="0057495B">
      <w:r>
        <w:tab/>
        <w:t xml:space="preserve">The DCA administers the Reconstruction, Rehabilitation, Elevation, and Mitigation Program (RREM) and the Low-to-Moderate Income Homeowners Rebuilding Program (LMI), both of which provide federal Community Development Block Grant-Disaster Recovery (CDBG-DR) funds to help homeowners impacted by </w:t>
      </w:r>
      <w:proofErr w:type="spellStart"/>
      <w:r>
        <w:t>Superstorm</w:t>
      </w:r>
      <w:proofErr w:type="spellEnd"/>
      <w:r>
        <w:t xml:space="preserve"> Sandy complete home rehabilitation and reconstruction projects.  The DCA also provides additional CDBG-DR funding to certain RREM and LMI beneficiaries who experienced contractor fraud.  Currently, a RREM or LMI beneficiary may only qualify for fraud-response funding after providing a charging document to the Sandy Recovery Division in the DCA.  </w:t>
      </w:r>
    </w:p>
    <w:p w:rsidR="0057495B" w:rsidRDefault="0057495B" w:rsidP="0057495B">
      <w:r>
        <w:tab/>
        <w:t>The bill requires the DCA to provide a RREM or LMI beneficiary with fraud-response funding if a government agency provided written notice to the DCA indicating that there is reasonable cause to believe that a RREM or LMI program contractor violated the New Jersey consumer fraud act, P.L.1960, c.39 (C.56:8-1 et seq.), or any regulation promulgated thereto,</w:t>
      </w:r>
      <w:r w:rsidRPr="00C919EC">
        <w:t xml:space="preserve"> in connection with work conducted pursuant to either program</w:t>
      </w:r>
      <w:r>
        <w:t xml:space="preserve">.  The DCA would be required to develop a process, in consultation with the </w:t>
      </w:r>
      <w:r w:rsidRPr="00F80241">
        <w:t>Division of Consumer Affairs in the Department of Law and Public Safety</w:t>
      </w:r>
      <w:r>
        <w:t>,</w:t>
      </w:r>
      <w:r w:rsidRPr="00F80241">
        <w:t xml:space="preserve"> </w:t>
      </w:r>
      <w:r>
        <w:t>through which a government agency may submit the written notification.  The bill also provides that a RREM or LMI beneficiary would not be entitled to fraud-response funding if any portion of the funding award would constitute a duplicative benefit, or otherwise violate federal law.</w:t>
      </w:r>
    </w:p>
    <w:p w:rsidR="00545ADA" w:rsidRDefault="0057495B" w:rsidP="00F442AA">
      <w:r>
        <w:tab/>
        <w:t>The bill defines a “government agency” as the Division of Consumer Affairs; the Office of the Attorney General; a county prosecutor’s office; a State, county, or municipal law enforcement agency; a federal law enforcement agency; or other government law enforcement authority.</w:t>
      </w:r>
    </w:p>
    <w:sectPr w:rsidR="00545ADA" w:rsidSect="0044277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F91" w:rsidRDefault="00660F91">
      <w:r>
        <w:separator/>
      </w:r>
    </w:p>
  </w:endnote>
  <w:endnote w:type="continuationSeparator" w:id="0">
    <w:p w:rsidR="00660F91" w:rsidRDefault="00660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F91" w:rsidRDefault="00660F91">
      <w:r>
        <w:separator/>
      </w:r>
    </w:p>
  </w:footnote>
  <w:footnote w:type="continuationSeparator" w:id="0">
    <w:p w:rsidR="00660F91" w:rsidRDefault="00660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957A0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4277F" w:rsidRDefault="0044277F" w:rsidP="0044277F">
    <w:pPr>
      <w:pStyle w:val="bpuHeadSpon"/>
    </w:pPr>
    <w:r w:rsidRPr="0044277F">
      <w:rPr>
        <w:rStyle w:val="bpuHeadSponChar"/>
      </w:rPr>
      <w:t>S753</w:t>
    </w:r>
    <w:r>
      <w:t xml:space="preserve"> GOPAL</w:t>
    </w:r>
  </w:p>
  <w:p w:rsidR="0044277F" w:rsidRDefault="0044277F" w:rsidP="0044277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57A05">
      <w:rPr>
        <w:noProof/>
      </w:rPr>
      <w:t>3</w:t>
    </w:r>
    <w:r>
      <w:fldChar w:fldCharType="end"/>
    </w:r>
  </w:p>
  <w:p w:rsidR="0044277F" w:rsidRPr="00AF575C" w:rsidRDefault="0044277F" w:rsidP="0044277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4277F" w:rsidRDefault="0044277F" w:rsidP="0044277F">
    <w:pPr>
      <w:pStyle w:val="bpuHeadSpon"/>
    </w:pPr>
    <w:r w:rsidRPr="0044277F">
      <w:rPr>
        <w:rStyle w:val="bpuHeadSponChar"/>
      </w:rPr>
      <w:t>S753</w:t>
    </w:r>
    <w:r>
      <w:t xml:space="preserve"> GOPAL</w:t>
    </w:r>
  </w:p>
  <w:p w:rsidR="0044277F" w:rsidRDefault="0044277F" w:rsidP="0044277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57A05">
      <w:rPr>
        <w:noProof/>
      </w:rPr>
      <w:t>2</w:t>
    </w:r>
    <w:r>
      <w:fldChar w:fldCharType="end"/>
    </w:r>
  </w:p>
  <w:p w:rsidR="0044277F" w:rsidRDefault="0044277F" w:rsidP="0044277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F91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8E5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225C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277F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3685"/>
    <w:rsid w:val="00515090"/>
    <w:rsid w:val="00520989"/>
    <w:rsid w:val="005311D7"/>
    <w:rsid w:val="00541E58"/>
    <w:rsid w:val="00545ADA"/>
    <w:rsid w:val="00546499"/>
    <w:rsid w:val="005475CF"/>
    <w:rsid w:val="005501DB"/>
    <w:rsid w:val="00550854"/>
    <w:rsid w:val="005508CF"/>
    <w:rsid w:val="00560F96"/>
    <w:rsid w:val="0056610D"/>
    <w:rsid w:val="00574518"/>
    <w:rsid w:val="0057495B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34A84"/>
    <w:rsid w:val="0064213F"/>
    <w:rsid w:val="006461F6"/>
    <w:rsid w:val="006572E9"/>
    <w:rsid w:val="00660602"/>
    <w:rsid w:val="00660F91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A75BF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0943"/>
    <w:rsid w:val="00933C9C"/>
    <w:rsid w:val="0094377E"/>
    <w:rsid w:val="009467BF"/>
    <w:rsid w:val="0094723D"/>
    <w:rsid w:val="009564BC"/>
    <w:rsid w:val="0095650E"/>
    <w:rsid w:val="00957A05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B73C4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68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442AA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8721921-4415-48CE-8AC6-6907BDDD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5136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1368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42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D4FED-A61B-46B9-B684-EFD9E0FA5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782</Words>
  <Characters>4521</Characters>
  <Application>Microsoft Office Word</Application>
  <DocSecurity>0</DocSecurity>
  <Lines>120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S753</vt:lpstr>
    </vt:vector>
  </TitlesOfParts>
  <Manager>R225</Manager>
  <Company>OFFICE of LEGISLATIVE SERVICES</Company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S753</dc:title>
  <dc:creator>Senator  GOPAL</dc:creator>
  <cp:keywords>S753|3|AU |220|0|0|!|0|</cp:keywords>
  <dc:description>PREFILED 2020</dc:description>
  <cp:lastModifiedBy>Siracusa, Nicole</cp:lastModifiedBy>
  <cp:revision>2</cp:revision>
  <cp:lastPrinted>2020-01-08T16:02:00Z</cp:lastPrinted>
  <dcterms:created xsi:type="dcterms:W3CDTF">2020-01-10T15:59:00Z</dcterms:created>
  <dcterms:modified xsi:type="dcterms:W3CDTF">2020-01-10T15:59:00Z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