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714EE3" w:rsidP="00DA6F1D">
      <w:pPr>
        <w:pStyle w:val="NormalFloor"/>
        <w:jc w:val="center"/>
        <w:rPr>
          <w:sz w:val="34"/>
          <w:szCs w:val="34"/>
        </w:rPr>
      </w:pPr>
      <w:r>
        <w:rPr>
          <w:sz w:val="34"/>
          <w:szCs w:val="34"/>
        </w:rPr>
        <w:t>[First Reprint]</w:t>
      </w:r>
    </w:p>
    <w:p w:rsidR="00DA6F1D" w:rsidRDefault="00714EE3" w:rsidP="00DA6F1D">
      <w:pPr>
        <w:pStyle w:val="NormalFloor"/>
        <w:jc w:val="center"/>
        <w:rPr>
          <w:b/>
          <w:bCs/>
          <w:sz w:val="36"/>
          <w:szCs w:val="36"/>
        </w:rPr>
      </w:pPr>
      <w:r>
        <w:rPr>
          <w:b/>
          <w:bCs/>
          <w:sz w:val="36"/>
          <w:szCs w:val="36"/>
        </w:rPr>
        <w:t>SENATE, No. 758</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714EE3">
        <w:t>Assembly Floor Amendments</w:t>
      </w:r>
    </w:p>
    <w:p w:rsidR="00DA6F1D" w:rsidRDefault="00714EE3" w:rsidP="00DA6F1D">
      <w:pPr>
        <w:pStyle w:val="NormalFloor"/>
        <w:jc w:val="center"/>
      </w:pPr>
      <w:r>
        <w:t>(Proposed by Assemblywoman DOWNEY)</w:t>
      </w:r>
    </w:p>
    <w:p w:rsidR="00DA6F1D" w:rsidRDefault="00DA6F1D" w:rsidP="00DA6F1D">
      <w:pPr>
        <w:pStyle w:val="NormalFloor"/>
        <w:jc w:val="center"/>
      </w:pPr>
    </w:p>
    <w:p w:rsidR="00DA6F1D" w:rsidRDefault="00DA6F1D" w:rsidP="005E6306">
      <w:pPr>
        <w:pStyle w:val="NormalFloor"/>
        <w:jc w:val="center"/>
      </w:pPr>
      <w:r>
        <w:t xml:space="preserve">ADOPTED: </w:t>
      </w:r>
      <w:r w:rsidR="00714EE3">
        <w:t>MAY 20,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714EE3" w:rsidRDefault="00714EE3" w:rsidP="00714EE3">
      <w:r>
        <w:tab/>
        <w:t>These floor amendments r</w:t>
      </w:r>
      <w:r w:rsidRPr="008659EE">
        <w:t xml:space="preserve">eopens </w:t>
      </w:r>
      <w:r>
        <w:t xml:space="preserve">the </w:t>
      </w:r>
      <w:r w:rsidRPr="008659EE">
        <w:t xml:space="preserve">Workers </w:t>
      </w:r>
      <w:r>
        <w:t>Compensation Judges Part of</w:t>
      </w:r>
      <w:r w:rsidRPr="008659EE">
        <w:t xml:space="preserve"> the Public Empl</w:t>
      </w:r>
      <w:r>
        <w:t>oyees’ Retirement System (PERS) and requires Workers’ Compensation J</w:t>
      </w:r>
      <w:r w:rsidRPr="008659EE">
        <w:t>udges to be enrolled in PERS.</w:t>
      </w:r>
      <w:r>
        <w:t xml:space="preserve">  The amendments also remove a provision in the bill permitting a Workers’ Compensation Judge to elect not to transfer into PERS.</w:t>
      </w:r>
    </w:p>
    <w:p w:rsidR="00714EE3" w:rsidRDefault="00714EE3" w:rsidP="00714EE3">
      <w:r>
        <w:tab/>
        <w:t>The floor amendments remove a provision of the bill requiring the</w:t>
      </w:r>
      <w:r w:rsidRPr="009C327F">
        <w:t xml:space="preserve"> laws and regulations of the Judicial Retirement System</w:t>
      </w:r>
      <w:r>
        <w:t xml:space="preserve"> (JRS) to apply to Workers” Compensation Judges in PERS </w:t>
      </w:r>
      <w:r w:rsidRPr="009C327F">
        <w:t>in the same manner as a judge enrolled i</w:t>
      </w:r>
      <w:r>
        <w:t>n the JRS</w:t>
      </w:r>
      <w:r w:rsidRPr="009C327F">
        <w:t xml:space="preserve">, </w:t>
      </w:r>
      <w:r>
        <w:t>notwithstanding that the Workers’ Compensation Judge is not in the JRS.</w:t>
      </w:r>
    </w:p>
    <w:p w:rsidR="00714EE3" w:rsidRDefault="00714EE3" w:rsidP="00714EE3">
      <w:r>
        <w:tab/>
        <w:t>The floor amendments provide that s</w:t>
      </w:r>
      <w:r w:rsidRPr="00040A15">
        <w:t xml:space="preserve">ervice credit transferred from a participant in the Defined Contribution Retirement Program under </w:t>
      </w:r>
      <w:r>
        <w:t>the bill would be</w:t>
      </w:r>
      <w:r w:rsidRPr="00040A15">
        <w:t xml:space="preserve"> recognized as service credit to determine eligibility for employer-paid health care benefit</w:t>
      </w:r>
      <w:r>
        <w:t>s in retirement pursuant to current law.</w:t>
      </w:r>
    </w:p>
    <w:p w:rsidR="00714EE3" w:rsidRPr="00DA6F1D" w:rsidRDefault="00714EE3" w:rsidP="00A74B07">
      <w:r>
        <w:tab/>
      </w:r>
      <w:r w:rsidRPr="002B297E">
        <w:t>The floor amendments also provide that a workers compensation judge who retired on or after May 20, 2021 and who was not transferred and enrollment pursuant to the bill would be retroactively transferred and enrolled in the Workers</w:t>
      </w:r>
      <w:r>
        <w:t xml:space="preserve"> Compensation Judges Part of PERS</w:t>
      </w:r>
      <w:r w:rsidRPr="002B297E">
        <w:t>.</w:t>
      </w:r>
    </w:p>
    <w:sectPr w:rsidR="00714EE3"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41E9D"/>
    <w:rsid w:val="0025232F"/>
    <w:rsid w:val="00291BFE"/>
    <w:rsid w:val="002F501A"/>
    <w:rsid w:val="00444BFC"/>
    <w:rsid w:val="00457CBA"/>
    <w:rsid w:val="004D6C2C"/>
    <w:rsid w:val="004F1874"/>
    <w:rsid w:val="00503D8B"/>
    <w:rsid w:val="005C0D68"/>
    <w:rsid w:val="005E6306"/>
    <w:rsid w:val="00693CE7"/>
    <w:rsid w:val="006B2FD5"/>
    <w:rsid w:val="00714EE3"/>
    <w:rsid w:val="007822ED"/>
    <w:rsid w:val="007F5773"/>
    <w:rsid w:val="008A1E62"/>
    <w:rsid w:val="008D5731"/>
    <w:rsid w:val="008F005B"/>
    <w:rsid w:val="009451C5"/>
    <w:rsid w:val="009E69F4"/>
    <w:rsid w:val="00A1108C"/>
    <w:rsid w:val="00A74B07"/>
    <w:rsid w:val="00AB0440"/>
    <w:rsid w:val="00B25466"/>
    <w:rsid w:val="00B52045"/>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00D07F91-2B6B-4C95-A272-904E39DF6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199</Words>
  <Characters>1094</Characters>
  <Application>Microsoft Office Word</Application>
  <DocSecurity>0</DocSecurity>
  <Lines>31</Lines>
  <Paragraphs>10</Paragraphs>
  <ScaleCrop>false</ScaleCrop>
  <HeadingPairs>
    <vt:vector size="2" baseType="variant">
      <vt:variant>
        <vt:lpstr>Title</vt:lpstr>
      </vt:variant>
      <vt:variant>
        <vt:i4>1</vt:i4>
      </vt:variant>
    </vt:vector>
  </HeadingPairs>
  <TitlesOfParts>
    <vt:vector size="1" baseType="lpstr">
      <vt:lpstr>S758 Assembly MAY 20, 2021</vt:lpstr>
    </vt:vector>
  </TitlesOfParts>
  <Manager>R230</Manager>
  <Company>Office of Legislative Services</Company>
  <LinksUpToDate>false</LinksUpToDate>
  <CharactersWithSpaces>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S758 1R Assembly 5/20/21</dc:title>
  <dc:subject/>
  <dc:creator>Assembly</dc:creator>
  <cp:keywords>S758|1|SG |305|0|0|!||</cp:keywords>
  <dc:description/>
  <cp:lastModifiedBy>Bektas, Brenda</cp:lastModifiedBy>
  <cp:revision>2</cp:revision>
  <dcterms:created xsi:type="dcterms:W3CDTF">2021-05-21T16:42:00Z</dcterms:created>
  <dcterms:modified xsi:type="dcterms:W3CDTF">2021-05-21T16:42:00Z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