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38D" w:rsidRDefault="0067338D" w:rsidP="0067338D">
      <w:pPr>
        <w:pStyle w:val="bpuBill"/>
      </w:pPr>
      <w:bookmarkStart w:id="0" w:name="bpuFrontPg"/>
      <w:bookmarkStart w:id="1" w:name="_GoBack"/>
      <w:bookmarkEnd w:id="0"/>
      <w:bookmarkEnd w:id="1"/>
      <w:r>
        <w:t xml:space="preserve">SENATE, No. 801 </w:t>
      </w:r>
    </w:p>
    <w:p w:rsidR="0067338D" w:rsidRPr="0067338D" w:rsidRDefault="0067338D" w:rsidP="006733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163" r:id="rId8"/>
        </w:object>
      </w:r>
    </w:p>
    <w:p w:rsidR="0067338D" w:rsidRDefault="0067338D" w:rsidP="0067338D">
      <w:pPr>
        <w:pStyle w:val="bpuState"/>
      </w:pPr>
      <w:r>
        <w:t>STATE OF NEW JERSEY</w:t>
      </w:r>
    </w:p>
    <w:p w:rsidR="0067338D" w:rsidRDefault="0067338D" w:rsidP="0067338D">
      <w:pPr>
        <w:pStyle w:val="bpuLegislature"/>
      </w:pPr>
      <w:r>
        <w:t>219th LEGISLATURE</w:t>
      </w:r>
    </w:p>
    <w:p w:rsidR="0067338D" w:rsidRDefault="0067338D" w:rsidP="0067338D">
      <w:pPr>
        <w:pStyle w:val="bpuWpGraphic"/>
      </w:pPr>
      <w:r>
        <w:object w:dxaOrig="8985" w:dyaOrig="255">
          <v:shape id="_x0000_i1026" type="#_x0000_t75" style="width:6in;height:12.1pt" o:ole="">
            <v:imagedata r:id="rId7" o:title=""/>
          </v:shape>
          <o:OLEObject Type="Embed" ProgID="WPWin6.1" ShapeID="_x0000_i1026" DrawAspect="Content" ObjectID="_1640237164" r:id="rId9"/>
        </w:object>
      </w:r>
      <w:r>
        <w:t xml:space="preserve">  </w:t>
      </w:r>
    </w:p>
    <w:p w:rsidR="0067338D" w:rsidRDefault="0067338D" w:rsidP="0067338D">
      <w:pPr>
        <w:pStyle w:val="bpuIntro"/>
      </w:pPr>
      <w:r>
        <w:t>PRE-FILED FOR INTRODUCTION IN THE 2020 SESSION</w:t>
      </w:r>
    </w:p>
    <w:p w:rsidR="0067338D" w:rsidRDefault="0067338D" w:rsidP="0067338D">
      <w:pPr>
        <w:pStyle w:val="bpuIntro"/>
      </w:pPr>
    </w:p>
    <w:p w:rsidR="0067338D" w:rsidRDefault="0067338D" w:rsidP="0067338D">
      <w:pPr>
        <w:pStyle w:val="bpuIntro"/>
        <w:sectPr w:rsidR="0067338D" w:rsidSect="0067338D">
          <w:headerReference w:type="even" r:id="rId10"/>
          <w:headerReference w:type="default" r:id="rId11"/>
          <w:pgSz w:w="12240" w:h="20160" w:code="5"/>
          <w:pgMar w:top="2160" w:right="1440" w:bottom="1440" w:left="1440" w:header="720" w:footer="720" w:gutter="0"/>
          <w:pgNumType w:start="1"/>
          <w:cols w:space="720"/>
          <w:docGrid w:linePitch="360"/>
        </w:sectPr>
      </w:pPr>
    </w:p>
    <w:p w:rsidR="0067338D" w:rsidRDefault="0067338D" w:rsidP="0067338D">
      <w:pPr>
        <w:pStyle w:val="bpuIntro"/>
      </w:pPr>
    </w:p>
    <w:p w:rsidR="0067338D" w:rsidRDefault="0067338D" w:rsidP="0067338D">
      <w:pPr>
        <w:pStyle w:val="bpuSponsor"/>
      </w:pPr>
      <w:r>
        <w:t>Sponsored by:</w:t>
      </w:r>
    </w:p>
    <w:p w:rsidR="0067338D" w:rsidRDefault="0067338D" w:rsidP="0067338D">
      <w:pPr>
        <w:pStyle w:val="bpuSponsor"/>
      </w:pPr>
      <w:r>
        <w:t>Senator  SANDRA B. CUNNINGHAM</w:t>
      </w:r>
    </w:p>
    <w:p w:rsidR="0067338D" w:rsidRDefault="0067338D" w:rsidP="0067338D">
      <w:pPr>
        <w:pStyle w:val="bpuSponsor"/>
      </w:pPr>
      <w:r>
        <w:t>District 31 (Hudson)</w:t>
      </w:r>
    </w:p>
    <w:p w:rsidR="0067338D" w:rsidRDefault="0067338D" w:rsidP="0067338D">
      <w:pPr>
        <w:pStyle w:val="bpuSponsor"/>
      </w:pPr>
    </w:p>
    <w:p w:rsidR="0067338D" w:rsidRDefault="0067338D" w:rsidP="0067338D">
      <w:pPr>
        <w:pStyle w:val="bpuSponsor"/>
      </w:pPr>
    </w:p>
    <w:p w:rsidR="0067338D" w:rsidRDefault="0067338D" w:rsidP="0067338D">
      <w:pPr>
        <w:pStyle w:val="bpuSponsor"/>
      </w:pPr>
    </w:p>
    <w:p w:rsidR="0067338D" w:rsidRDefault="0067338D" w:rsidP="0067338D">
      <w:pPr>
        <w:pStyle w:val="bpuSponsor"/>
      </w:pPr>
    </w:p>
    <w:p w:rsidR="0067338D" w:rsidRDefault="0067338D" w:rsidP="0067338D">
      <w:pPr>
        <w:pStyle w:val="bpuSponsor"/>
      </w:pPr>
      <w:r>
        <w:t>SYNOPSIS</w:t>
      </w:r>
    </w:p>
    <w:p w:rsidR="0067338D" w:rsidRDefault="0067338D" w:rsidP="0067338D">
      <w:pPr>
        <w:pStyle w:val="bpuNormText"/>
      </w:pPr>
      <w:r>
        <w:tab/>
        <w:t xml:space="preserve">Provides that certain employees of educational institutions are eligible for unemployment benefits under certain circumstances. </w:t>
      </w:r>
    </w:p>
    <w:p w:rsidR="0067338D" w:rsidRDefault="0067338D" w:rsidP="0067338D">
      <w:pPr>
        <w:pStyle w:val="bpuNormText"/>
      </w:pPr>
    </w:p>
    <w:p w:rsidR="0067338D" w:rsidRDefault="0067338D" w:rsidP="0067338D">
      <w:pPr>
        <w:pStyle w:val="bpuSponsor"/>
      </w:pPr>
      <w:r>
        <w:t xml:space="preserve">CURRENT VERSION OF TEXT </w:t>
      </w:r>
    </w:p>
    <w:p w:rsidR="0067338D" w:rsidRDefault="0067338D" w:rsidP="0067338D">
      <w:pPr>
        <w:pStyle w:val="bpuNormText"/>
      </w:pPr>
      <w:r>
        <w:tab/>
        <w:t>Introduced Pending Technical Review by Legislative Counsel.</w:t>
      </w:r>
    </w:p>
    <w:p w:rsidR="0067338D" w:rsidRDefault="0067338D" w:rsidP="006733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338D" w:rsidRDefault="006733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338D" w:rsidSect="0067338D">
          <w:type w:val="continuous"/>
          <w:pgSz w:w="12240" w:h="20160" w:code="5"/>
          <w:pgMar w:top="2160" w:right="2275" w:bottom="1440" w:left="2275" w:header="72" w:footer="720" w:gutter="0"/>
          <w:pgNumType w:start="1"/>
          <w:cols w:space="720"/>
          <w:docGrid w:linePitch="360"/>
        </w:sectPr>
      </w:pPr>
    </w:p>
    <w:p w:rsidR="001D64A6" w:rsidRPr="00AC76AB" w:rsidRDefault="001D64A6" w:rsidP="001D64A6">
      <w:pPr>
        <w:pStyle w:val="HangingAnAct"/>
      </w:pPr>
      <w:r w:rsidRPr="001D64A6">
        <w:rPr>
          <w:rStyle w:val="BillHead"/>
        </w:rPr>
        <w:lastRenderedPageBreak/>
        <w:t>An Act</w:t>
      </w:r>
      <w:r w:rsidRPr="006B7FA7">
        <w:rPr>
          <w:rStyle w:val="HangingAnActChar"/>
        </w:rPr>
        <w:t xml:space="preserve"> </w:t>
      </w:r>
      <w:r w:rsidRPr="00AC76AB">
        <w:t>concerning unemployment benefits and employees of educational institutions and amending R.S.43:21-4.</w:t>
      </w:r>
    </w:p>
    <w:p w:rsidR="001D64A6" w:rsidRPr="00D71D68" w:rsidRDefault="001D64A6" w:rsidP="001D64A6"/>
    <w:p w:rsidR="001D64A6" w:rsidRPr="00AA7880" w:rsidRDefault="001D64A6" w:rsidP="001D64A6">
      <w:r>
        <w:tab/>
      </w:r>
      <w:r>
        <w:rPr>
          <w:rStyle w:val="BillHeading2"/>
        </w:rPr>
        <w:t xml:space="preserve">Be It Enacted </w:t>
      </w:r>
      <w:r>
        <w:rPr>
          <w:rStyle w:val="BillLanguage"/>
        </w:rPr>
        <w:t>by the Senate and General Assembly of the State of New Jersey:</w:t>
      </w:r>
    </w:p>
    <w:p w:rsidR="001D64A6" w:rsidRDefault="001D64A6" w:rsidP="001D64A6"/>
    <w:p w:rsidR="001D64A6" w:rsidRDefault="001D64A6" w:rsidP="001D64A6">
      <w:r>
        <w:tab/>
        <w:t>1.</w:t>
      </w:r>
      <w:r>
        <w:tab/>
        <w:t>R.S.43:21-4 is amended to read as follows:</w:t>
      </w:r>
      <w:r>
        <w:tab/>
      </w:r>
    </w:p>
    <w:p w:rsidR="001D64A6" w:rsidRDefault="001D64A6" w:rsidP="001D64A6">
      <w:r>
        <w:tab/>
        <w:t>43:21-4. Benefit eligibility conditions.  An unemployed individual shall be eligible to receive benefits with respect to any week eligible only if:</w:t>
      </w:r>
    </w:p>
    <w:p w:rsidR="001D64A6" w:rsidRDefault="001D64A6" w:rsidP="001D64A6">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1D64A6" w:rsidRDefault="001D64A6" w:rsidP="001D64A6">
      <w:r>
        <w:tab/>
        <w:t>(b)</w:t>
      </w:r>
      <w:r>
        <w:tab/>
        <w:t>The individual has made a claim for benefits in accordance with the provisions of subsection (a) of R.S.43:21-6.</w:t>
      </w:r>
    </w:p>
    <w:p w:rsidR="001D64A6" w:rsidRDefault="001D64A6" w:rsidP="001D64A6">
      <w:r>
        <w:tab/>
        <w:t>(c)</w:t>
      </w:r>
      <w:r>
        <w:tab/>
        <w:t>(1) The individual is able to work, and is available for work, and has demonstrated to be actively seeking work, except as hereinafter provided in this subsection or in subsection (f) of this section.</w:t>
      </w:r>
    </w:p>
    <w:p w:rsidR="001D64A6" w:rsidRDefault="001D64A6" w:rsidP="001D64A6">
      <w:r>
        <w:tab/>
        <w:t>(2)</w:t>
      </w:r>
      <w:r>
        <w:tab/>
        <w:t>The director may modify the requirement of actively seeking work if such modification of this requirement is warranted by economic conditions.</w:t>
      </w:r>
    </w:p>
    <w:p w:rsidR="001D64A6" w:rsidRDefault="001D64A6" w:rsidP="001D64A6">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1D64A6" w:rsidRDefault="001D64A6" w:rsidP="001D64A6">
      <w:r>
        <w:tab/>
        <w:t>(4)</w:t>
      </w:r>
      <w:r>
        <w:tab/>
        <w:t>(A)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1D64A6" w:rsidRDefault="001D64A6" w:rsidP="001D64A6">
      <w:r>
        <w:tab/>
        <w:t>(B)</w:t>
      </w:r>
      <w:r>
        <w:tab/>
        <w:t>For the purpose of this paragraph (4), any training program shall be regarded as approved by the division for the individual if the program and the individual meet the following requirements:</w:t>
      </w:r>
    </w:p>
    <w:p w:rsidR="001D64A6" w:rsidRDefault="001D64A6" w:rsidP="001D64A6">
      <w:r>
        <w:lastRenderedPageBreak/>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1D64A6" w:rsidRDefault="001D64A6" w:rsidP="001D64A6">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1D64A6" w:rsidRDefault="001D64A6" w:rsidP="001D64A6">
      <w:r>
        <w:tab/>
        <w:t>(iii) The individual can reasonably be expected to complete the program, either during or after the period of benefits;</w:t>
      </w:r>
    </w:p>
    <w:p w:rsidR="001D64A6" w:rsidRDefault="001D64A6" w:rsidP="001D64A6">
      <w:r>
        <w:tab/>
        <w:t>(iv) The training does not include on the job training or other training under which the individual is paid by an employer for work performed by the individual during the time that the individual receives benefits; and</w:t>
      </w:r>
    </w:p>
    <w:p w:rsidR="001D64A6" w:rsidRDefault="001D64A6" w:rsidP="001D64A6">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1D64A6" w:rsidRDefault="001D64A6" w:rsidP="001D64A6">
      <w:r>
        <w:tab/>
        <w:t>(C)</w:t>
      </w:r>
      <w:r>
        <w:tab/>
        <w:t>If the requirements of subparagraph (B) of this paragraph (4) are met, the division shall not withhold approval of the training program for the individual for any of the following reasons:</w:t>
      </w:r>
    </w:p>
    <w:p w:rsidR="001D64A6" w:rsidRDefault="001D64A6" w:rsidP="001D64A6">
      <w:r>
        <w:tab/>
        <w:t>(</w:t>
      </w:r>
      <w:proofErr w:type="spellStart"/>
      <w:r>
        <w:t>i</w:t>
      </w:r>
      <w:proofErr w:type="spellEnd"/>
      <w:r>
        <w:t>)</w:t>
      </w:r>
      <w:r>
        <w:tab/>
        <w:t>The training includes remedial basic skills education necessary for the individual to successfully complete the vocational component of the training;</w:t>
      </w:r>
    </w:p>
    <w:p w:rsidR="001D64A6" w:rsidRDefault="001D64A6" w:rsidP="001D64A6">
      <w:r>
        <w:tab/>
        <w:t>(ii)</w:t>
      </w:r>
      <w:r>
        <w:tab/>
        <w:t>The training is provided in connection with a program under which the individual may obtain a college degree, including a post-graduate degree;</w:t>
      </w:r>
    </w:p>
    <w:p w:rsidR="001D64A6" w:rsidRDefault="001D64A6" w:rsidP="001D64A6">
      <w:r>
        <w:tab/>
        <w:t>(iii) The length of the training period under the program; or</w:t>
      </w:r>
    </w:p>
    <w:p w:rsidR="001D64A6" w:rsidRDefault="001D64A6" w:rsidP="001D64A6">
      <w:r>
        <w:tab/>
        <w:t>(iv)</w:t>
      </w:r>
      <w:r>
        <w:tab/>
        <w:t>The lack of a prior guarantee of employment upon completion of the training.</w:t>
      </w:r>
    </w:p>
    <w:p w:rsidR="001D64A6" w:rsidRDefault="001D64A6" w:rsidP="001D64A6">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1D64A6" w:rsidRDefault="001D64A6" w:rsidP="001D64A6">
      <w:r>
        <w:tab/>
        <w:t>(5)</w:t>
      </w:r>
      <w:r>
        <w:tab/>
        <w:t>An unemployed individual, who is otherwise eligible, shall not be deemed unavailable for work or ineligible solely by reason of the individual's attendance before a court in response to a summons for service on a jury.</w:t>
      </w:r>
    </w:p>
    <w:p w:rsidR="0067338D" w:rsidRDefault="001D64A6" w:rsidP="0067338D">
      <w:r>
        <w:tab/>
        <w:t>(6)</w:t>
      </w:r>
      <w:r>
        <w:tab/>
        <w:t xml:space="preserve">An unemployed individual, who is otherwise eligible, shall not be deemed unavailable for work or ineligible solely by reason of </w:t>
      </w:r>
      <w:r w:rsidR="0067338D">
        <w:br w:type="page"/>
      </w:r>
    </w:p>
    <w:p w:rsidR="001D64A6" w:rsidRDefault="001D64A6" w:rsidP="001D64A6">
      <w:r>
        <w:lastRenderedPageBreak/>
        <w:t>the individual's attendance at the funeral of an immediate family member, provided that the duration of the attendance does not extend beyond a two-day period.</w:t>
      </w:r>
    </w:p>
    <w:p w:rsidR="001D64A6" w:rsidRDefault="001D64A6" w:rsidP="001D64A6">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1D64A6" w:rsidRDefault="001D64A6" w:rsidP="001D64A6">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1D64A6" w:rsidRDefault="001D64A6" w:rsidP="001D64A6">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1D64A6" w:rsidRDefault="001D64A6" w:rsidP="001D64A6">
      <w:r>
        <w:tab/>
        <w:t>(A)</w:t>
      </w:r>
      <w:r>
        <w:tab/>
        <w:t>The individual has completed the reemployment services; or</w:t>
      </w:r>
    </w:p>
    <w:p w:rsidR="001D64A6" w:rsidRDefault="001D64A6" w:rsidP="001D64A6">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1D64A6" w:rsidRDefault="001D64A6" w:rsidP="001D64A6">
      <w:r>
        <w:tab/>
        <w:t>(9)</w:t>
      </w:r>
      <w:r>
        <w:tab/>
        <w:t>An unemployed individual, who is otherwise eligible, shall not be deemed unavailable for work or ineligible solely by reason of the individual's work as a board worker for a county board of elections on an election day.</w:t>
      </w:r>
    </w:p>
    <w:p w:rsidR="001D64A6" w:rsidRDefault="001D64A6" w:rsidP="001D64A6">
      <w:r>
        <w:tab/>
        <w:t>(10) An individual who is employed by a shared work employer and is otherwise eligible for benefits shall not be deemed ineligible for short-time benefits because the individual is unavailable for work with employers other than the shared work employer, so long as:</w:t>
      </w:r>
    </w:p>
    <w:p w:rsidR="001D64A6" w:rsidRDefault="001D64A6" w:rsidP="001D64A6">
      <w:r>
        <w:tab/>
        <w:t>(A)</w:t>
      </w:r>
      <w:r>
        <w:tab/>
        <w:t>The individual is able to work and is available to work the individual's normal full-time hours for the shared work employer; or</w:t>
      </w:r>
    </w:p>
    <w:p w:rsidR="001D64A6" w:rsidRDefault="001D64A6" w:rsidP="001D64A6">
      <w:r>
        <w:tab/>
        <w:t>(B)</w:t>
      </w:r>
      <w:r>
        <w:tab/>
        <w:t xml:space="preserve">The individual is attending a training program which is in compliance with the provisions of paragraph (4) of subsection (c) of </w:t>
      </w:r>
      <w:r>
        <w:lastRenderedPageBreak/>
        <w:t>this section and the agreements and certifications required pursuant to the provisions of section 2 of P.L.2011, c.154 (C.43:21-20.4).</w:t>
      </w:r>
    </w:p>
    <w:p w:rsidR="001D64A6" w:rsidRDefault="001D64A6" w:rsidP="001D64A6">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1D64A6" w:rsidRDefault="001D64A6" w:rsidP="001D64A6">
      <w:r>
        <w:tab/>
        <w:t>(1)</w:t>
      </w:r>
      <w:r>
        <w:tab/>
        <w:t>If benefits have been paid, or are payable with respect thereto; provided that the requirements of this paragraph shall be waived with respect to any benefits paid or payable for a waiting period as provided in this subsection;</w:t>
      </w:r>
    </w:p>
    <w:p w:rsidR="001D64A6" w:rsidRDefault="001D64A6" w:rsidP="001D64A6">
      <w:r>
        <w:tab/>
        <w:t>(2)</w:t>
      </w:r>
      <w:r>
        <w:tab/>
        <w:t>If it has constituted a waiting period week under the "Temporary Disability Benefits Law," P.L.1948, c.110 (C.43:21-25 et al.);</w:t>
      </w:r>
    </w:p>
    <w:p w:rsidR="001D64A6" w:rsidRDefault="001D64A6" w:rsidP="001D64A6">
      <w:r>
        <w:tab/>
        <w:t>(3)</w:t>
      </w:r>
      <w:r>
        <w:tab/>
        <w:t>Unless the individual fulfills the requirements of subsections (a) and (c) of this section;</w:t>
      </w:r>
    </w:p>
    <w:p w:rsidR="001D64A6" w:rsidRDefault="001D64A6" w:rsidP="001D64A6">
      <w:r>
        <w:tab/>
        <w:t>(4)</w:t>
      </w:r>
      <w:r>
        <w:tab/>
        <w:t>If with respect thereto, claimant was disqualified for benefits in accordance with the provisions of subsection (d) of R.S.43:21-5.</w:t>
      </w:r>
    </w:p>
    <w:p w:rsidR="001D64A6" w:rsidRDefault="001D64A6" w:rsidP="001D64A6">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1D64A6" w:rsidRDefault="001D64A6" w:rsidP="001D64A6">
      <w:r>
        <w:tab/>
        <w:t>(e) (1) (Deleted by amendment, P.L.2001, c.17).</w:t>
      </w:r>
    </w:p>
    <w:p w:rsidR="001D64A6" w:rsidRDefault="001D64A6" w:rsidP="001D64A6">
      <w:r>
        <w:tab/>
        <w:t>(2)</w:t>
      </w:r>
      <w:r>
        <w:tab/>
        <w:t>(Deleted by amendment, P.L.2008, c.17).</w:t>
      </w:r>
    </w:p>
    <w:p w:rsidR="001D64A6" w:rsidRDefault="001D64A6" w:rsidP="001D64A6">
      <w:r>
        <w:tab/>
        <w:t>(3)</w:t>
      </w:r>
      <w:r>
        <w:tab/>
        <w:t>(Deleted by amendment, P.L.2008, c.17).</w:t>
      </w:r>
    </w:p>
    <w:p w:rsidR="001D64A6" w:rsidRDefault="001D64A6" w:rsidP="001D64A6">
      <w:r>
        <w:tab/>
        <w:t>(4)</w:t>
      </w:r>
      <w:r>
        <w:tab/>
        <w:t>With respect to benefit years commencing on or after January 7, 2001, except as otherwise provided in paragraph (5) of this subsection, the individual has, during his base year as defined in subsection (c) of R.S.43:21-19:</w:t>
      </w:r>
    </w:p>
    <w:p w:rsidR="001D64A6" w:rsidRDefault="001D64A6" w:rsidP="001D64A6">
      <w:r>
        <w:tab/>
        <w:t>(A)</w:t>
      </w:r>
      <w:r>
        <w:tab/>
        <w:t>Established at least 20 base weeks as defined in paragraphs (2) and (3) of subsection (t) of R.S.43:21-19; or</w:t>
      </w:r>
    </w:p>
    <w:p w:rsidR="001D64A6" w:rsidRDefault="001D64A6" w:rsidP="001D64A6">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1D64A6" w:rsidRDefault="001D64A6" w:rsidP="001D64A6">
      <w:r>
        <w:lastRenderedPageBreak/>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1D64A6" w:rsidRDefault="001D64A6" w:rsidP="001D64A6">
      <w:r>
        <w:tab/>
        <w:t>(A)</w:t>
      </w:r>
      <w:r>
        <w:tab/>
        <w:t>Has established at least 20 base weeks as defined in paragraphs (2) and (3) of subsection (t) of R.S.43:21-19; or</w:t>
      </w:r>
    </w:p>
    <w:p w:rsidR="001D64A6" w:rsidRDefault="001D64A6" w:rsidP="001D64A6">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1D64A6" w:rsidRDefault="001D64A6" w:rsidP="001D64A6">
      <w:r>
        <w:tab/>
        <w:t>(C)</w:t>
      </w:r>
      <w:r>
        <w:tab/>
        <w:t>Has performed at least 770 hours of service in the production and harvesting of agricultural crops.</w:t>
      </w:r>
    </w:p>
    <w:p w:rsidR="001D64A6" w:rsidRDefault="001D64A6" w:rsidP="001D64A6">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1D64A6" w:rsidRDefault="001D64A6" w:rsidP="001D64A6">
      <w:r>
        <w:tab/>
        <w:t>(f) (1)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D64A6" w:rsidRDefault="001D64A6" w:rsidP="001D64A6">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1D64A6" w:rsidRDefault="001D64A6" w:rsidP="001D64A6">
      <w:r>
        <w:tab/>
        <w:t>(B)</w:t>
      </w:r>
      <w:r>
        <w:tab/>
        <w:t>(Deleted by amendment, P.L.1980, c.90.)</w:t>
      </w:r>
    </w:p>
    <w:p w:rsidR="001D64A6" w:rsidRDefault="001D64A6" w:rsidP="001D64A6">
      <w:r>
        <w:lastRenderedPageBreak/>
        <w:tab/>
        <w:t>(C)</w:t>
      </w:r>
      <w:r>
        <w:tab/>
        <w:t>For any period of disability due to willfully or intentionally self-inflicted injury, or to injuries sustained in the perpetration by the individual of a crime of the first, second or third degree;</w:t>
      </w:r>
    </w:p>
    <w:p w:rsidR="001D64A6" w:rsidRDefault="001D64A6" w:rsidP="001D64A6">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D64A6" w:rsidRDefault="001D64A6" w:rsidP="001D64A6">
      <w:r>
        <w:tab/>
        <w:t>(E)</w:t>
      </w:r>
      <w:r>
        <w:tab/>
        <w:t>For any week with respect to which or part of which the individual has received or is seeking disability benefits under the "Temporary Disability Benefits Law," P.L.1948, c.110 (C.43:21-25 et al.);</w:t>
      </w:r>
    </w:p>
    <w:p w:rsidR="001D64A6" w:rsidRDefault="001D64A6" w:rsidP="001D64A6">
      <w:r>
        <w:tab/>
        <w:t>(F)</w:t>
      </w:r>
      <w:r>
        <w:tab/>
        <w:t>For any period of disability commencing while such individual is a "covered individual," as defined in subsection (b) of section 3 of the "Temporary Disability Benefits Law," P.L.1948, c.110 (C.43:21-27).</w:t>
      </w:r>
    </w:p>
    <w:p w:rsidR="001D64A6" w:rsidRDefault="001D64A6" w:rsidP="001D64A6">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D64A6" w:rsidRDefault="001D64A6" w:rsidP="001D64A6">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D64A6" w:rsidRDefault="001D64A6" w:rsidP="001D64A6">
      <w:r>
        <w:tab/>
        <w:t>(B)</w:t>
      </w:r>
      <w:r>
        <w:tab/>
        <w:t>For any week with respect to which or part of which the individual has received or is seeking disability benefits for a disability of the individual under the "Temporary Disability Benefits Law," P.L.1948, c.110 (C.43:21-25 et al.);</w:t>
      </w:r>
    </w:p>
    <w:p w:rsidR="001D64A6" w:rsidRDefault="001D64A6" w:rsidP="001D64A6">
      <w:r>
        <w:tab/>
        <w:t>(C)</w:t>
      </w:r>
      <w:r>
        <w:tab/>
        <w:t xml:space="preserve">For any period of family temporary disability leave commencing while the individual is a "covered individual," as </w:t>
      </w:r>
      <w:r>
        <w:lastRenderedPageBreak/>
        <w:t>defined in subsection (b) of section 3 of the "Temporary Disability Benefits Law," P.L.1948, c.110 (C.43:21-27); or</w:t>
      </w:r>
    </w:p>
    <w:p w:rsidR="001D64A6" w:rsidRDefault="001D64A6" w:rsidP="001D64A6">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1D64A6" w:rsidRDefault="001D64A6" w:rsidP="001D64A6">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1D64A6" w:rsidRDefault="001D64A6" w:rsidP="001D64A6">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1D64A6" w:rsidRDefault="001D64A6" w:rsidP="001D64A6">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67338D" w:rsidRDefault="001D64A6" w:rsidP="0067338D">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w:t>
      </w:r>
      <w:r w:rsidR="0067338D">
        <w:br w:type="page"/>
      </w:r>
    </w:p>
    <w:p w:rsidR="001D64A6" w:rsidRDefault="001D64A6" w:rsidP="001D64A6">
      <w:r>
        <w:lastRenderedPageBreak/>
        <w:t>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1D64A6" w:rsidRDefault="001D64A6" w:rsidP="001D64A6">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1D64A6" w:rsidRDefault="001D64A6" w:rsidP="001D64A6">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1D64A6" w:rsidRPr="00B7201F" w:rsidRDefault="001D64A6" w:rsidP="001D64A6">
      <w:pPr>
        <w:rPr>
          <w:u w:val="single"/>
        </w:rPr>
      </w:pPr>
      <w:r w:rsidRPr="00B7201F">
        <w:tab/>
      </w:r>
      <w:r w:rsidRPr="00B7201F">
        <w:rPr>
          <w:u w:val="single"/>
        </w:rPr>
        <w:t>(5)</w:t>
      </w:r>
      <w:r w:rsidRPr="00B7201F">
        <w:rPr>
          <w:u w:val="single"/>
        </w:rPr>
        <w:tab/>
        <w:t xml:space="preserve">As used in this subsection: </w:t>
      </w:r>
    </w:p>
    <w:p w:rsidR="001D64A6" w:rsidRPr="00B7201F" w:rsidRDefault="001D64A6" w:rsidP="001D64A6">
      <w:pPr>
        <w:rPr>
          <w:u w:val="single"/>
        </w:rPr>
      </w:pPr>
      <w:r w:rsidRPr="00B7201F">
        <w:tab/>
      </w:r>
      <w:r w:rsidRPr="00B7201F">
        <w:rPr>
          <w:u w:val="single"/>
        </w:rPr>
        <w:t>“Established and customary vacation period or holiday recess” includes those breaks scheduled during fall, winter, and spring recesses when those vacation periods occur within a term or semester. “Established and customary vacation period or holiday recess” shall not include the summer term or semester, unless, based on objective criteria including enrollment and staffing, the summer is not in fact a part of the academic year for a particular institution.</w:t>
      </w:r>
    </w:p>
    <w:p w:rsidR="001D64A6" w:rsidRPr="00B7201F" w:rsidRDefault="001D64A6" w:rsidP="001D64A6">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1D64A6" w:rsidRPr="00B7201F" w:rsidRDefault="001D64A6" w:rsidP="001D64A6">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1D64A6" w:rsidRPr="00B7201F" w:rsidRDefault="001D64A6" w:rsidP="001D64A6">
      <w:r w:rsidRPr="00B7201F">
        <w:tab/>
      </w:r>
      <w:r w:rsidRPr="00146360">
        <w:rPr>
          <w:u w:val="single"/>
        </w:rPr>
        <w:t xml:space="preserve">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w:t>
      </w:r>
      <w:r w:rsidRPr="00146360">
        <w:rPr>
          <w:u w:val="single"/>
        </w:rPr>
        <w:lastRenderedPageBreak/>
        <w:t>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B7201F">
        <w:rPr>
          <w:u w:val="single"/>
        </w:rPr>
        <w:t>.</w:t>
      </w:r>
    </w:p>
    <w:p w:rsidR="001D64A6" w:rsidRDefault="001D64A6" w:rsidP="001D64A6">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1D64A6" w:rsidRDefault="001D64A6" w:rsidP="001D64A6">
      <w:r>
        <w:tab/>
        <w:t>(</w:t>
      </w:r>
      <w:proofErr w:type="spellStart"/>
      <w:r>
        <w:t>i</w:t>
      </w:r>
      <w:proofErr w:type="spellEnd"/>
      <w:r>
        <w:t>) (1)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1D64A6" w:rsidRDefault="001D64A6" w:rsidP="001D64A6">
      <w:r>
        <w:tab/>
        <w:t>(2)</w:t>
      </w:r>
      <w:r>
        <w:tab/>
        <w:t>Any data or information required of individuals applying for benefits to determine whether benefits are not payable to them because of their alien status shall be uniformly required from all applicants for benefits.</w:t>
      </w:r>
    </w:p>
    <w:p w:rsidR="001D64A6" w:rsidRDefault="001D64A6" w:rsidP="001D64A6">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1D64A6" w:rsidRDefault="001D64A6" w:rsidP="001D64A6">
      <w:r>
        <w:tab/>
        <w:t>(j)</w:t>
      </w:r>
      <w:r>
        <w:tab/>
        <w:t xml:space="preserve">Notwithstanding any other provision of this chapter, the director may, to the extent that it may be deemed efficient and </w:t>
      </w:r>
      <w:r>
        <w:lastRenderedPageBreak/>
        <w:t>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1D64A6" w:rsidRPr="00B7201F" w:rsidRDefault="001D64A6" w:rsidP="001D64A6">
      <w:r>
        <w:t>(</w:t>
      </w:r>
      <w:proofErr w:type="spellStart"/>
      <w:r>
        <w:t>cf</w:t>
      </w:r>
      <w:proofErr w:type="spellEnd"/>
      <w:r>
        <w:t>: P.L.2019, c.37, s.5)</w:t>
      </w:r>
    </w:p>
    <w:p w:rsidR="001D64A6" w:rsidRPr="00D71D68" w:rsidRDefault="001D64A6" w:rsidP="001D64A6"/>
    <w:p w:rsidR="001D64A6" w:rsidRDefault="001D64A6" w:rsidP="001D64A6">
      <w:r>
        <w:tab/>
        <w:t>2.</w:t>
      </w:r>
      <w:r>
        <w:tab/>
        <w:t>This act shall take effect on the 30th day next following enactment.</w:t>
      </w:r>
    </w:p>
    <w:p w:rsidR="001D64A6" w:rsidRDefault="001D64A6" w:rsidP="001D64A6"/>
    <w:p w:rsidR="00E7752C" w:rsidRDefault="00E7752C" w:rsidP="00E7752C"/>
    <w:p w:rsidR="00CF4F19" w:rsidRDefault="00CF4F19" w:rsidP="00CF4F19">
      <w:pPr>
        <w:jc w:val="center"/>
      </w:pPr>
      <w:r>
        <w:t>STATEMENT</w:t>
      </w:r>
    </w:p>
    <w:p w:rsidR="00CF4F19" w:rsidRDefault="00CF4F19" w:rsidP="00CF4F19">
      <w:pPr>
        <w:jc w:val="center"/>
      </w:pPr>
    </w:p>
    <w:p w:rsidR="00CF4F19" w:rsidRPr="00CF4F19" w:rsidRDefault="00CF4F19" w:rsidP="00CF4F19">
      <w:r>
        <w:tab/>
        <w:t>T</w:t>
      </w:r>
      <w:r w:rsidRPr="00CF4F19">
        <w:t xml:space="preserve">his bill provides that certain employees of educational institutions may not be denied unemployment benefits when those employees are denied employment during the summer semester or term.  The bill’s intent is to provide that certain adjunct and nonpermanent faculty and staff may not be denied unemployment benefits during summer terms, under certain conditions.  </w:t>
      </w:r>
    </w:p>
    <w:p w:rsidR="00CF4F19" w:rsidRPr="00CF4F19" w:rsidRDefault="00CF4F19" w:rsidP="00CF4F19">
      <w:r w:rsidRPr="00CF4F19">
        <w:tab/>
        <w:t>Under current law, unemployment benefits are not paid to employees of educational institutions for any week which commences during an established and customary vacation period or holiday recess if the employee works in the period immediately before the vacation or holiday recess, and there is a reasonable assurance that the employee will work in the period immediately following the vacation or holiday recess.  “Established and customary vacation period or holiday recess” has been interpreted to include the summer, even in cases where the educational institution is in session during the summer, and has a summer semester or term.</w:t>
      </w:r>
    </w:p>
    <w:p w:rsidR="00CF4F19" w:rsidRPr="00CF4F19" w:rsidRDefault="00CF4F19" w:rsidP="00CF4F19">
      <w:r w:rsidRPr="00CF4F19">
        <w:tab/>
        <w:t>This bill provides that the summer may not be considered an established and customary vacation period or holiday recess for purposes of determining unemployment benefits eligibility, unless based on objective criteria including enrollment and staffing, the summer is not in fact a part of the academic year for a particular institution.</w:t>
      </w:r>
    </w:p>
    <w:p w:rsidR="001D64A6" w:rsidRPr="0067338D" w:rsidRDefault="00CF4F19" w:rsidP="006733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F4F19">
        <w:tab/>
        <w:t>The bill also provides that “reasonable assurance” means a written, verbal, or implied agreement that the employee will perform services in the same capacity during the ensuing academic year or term as in the first academic year or term.  Under the bill, a person is not deemed to be performing services “in the same capacity” unless those services are rendered under the same terms or conditions of employment in the ensuing year as in the first academic year or term.</w:t>
      </w:r>
    </w:p>
    <w:sectPr w:rsidR="001D64A6" w:rsidRPr="0067338D" w:rsidSect="0067338D">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3F5" w:rsidRDefault="007C53F5">
      <w:r>
        <w:separator/>
      </w:r>
    </w:p>
  </w:endnote>
  <w:endnote w:type="continuationSeparator" w:id="0">
    <w:p w:rsidR="007C53F5" w:rsidRDefault="007C5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8D" w:rsidRPr="00921C91" w:rsidRDefault="006733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338D" w:rsidRPr="00921C91" w:rsidRDefault="0067338D">
    <w:pPr>
      <w:pStyle w:val="Footer"/>
      <w:rPr>
        <w:szCs w:val="18"/>
      </w:rPr>
    </w:pPr>
  </w:p>
  <w:p w:rsidR="0067338D" w:rsidRPr="00921C91" w:rsidRDefault="006733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338D" w:rsidRDefault="0067338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3F5" w:rsidRDefault="007C53F5">
      <w:r>
        <w:separator/>
      </w:r>
    </w:p>
  </w:footnote>
  <w:footnote w:type="continuationSeparator" w:id="0">
    <w:p w:rsidR="007C53F5" w:rsidRDefault="007C5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62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338D" w:rsidRDefault="0067338D" w:rsidP="0067338D">
    <w:pPr>
      <w:pStyle w:val="bpuHeadSpon"/>
    </w:pPr>
    <w:r w:rsidRPr="0067338D">
      <w:rPr>
        <w:rStyle w:val="bpuHeadSponChar"/>
      </w:rPr>
      <w:t>S801</w:t>
    </w:r>
    <w:r>
      <w:t xml:space="preserve"> CUNNINGHAM</w:t>
    </w:r>
  </w:p>
  <w:p w:rsidR="0067338D" w:rsidRDefault="0067338D" w:rsidP="0067338D">
    <w:pPr>
      <w:pStyle w:val="bpuHeadSpon"/>
    </w:pPr>
    <w:r>
      <w:fldChar w:fldCharType="begin"/>
    </w:r>
    <w:r>
      <w:instrText xml:space="preserve"> PAGE  \* MERGEFORMAT </w:instrText>
    </w:r>
    <w:r>
      <w:fldChar w:fldCharType="separate"/>
    </w:r>
    <w:r w:rsidR="00FD62B3">
      <w:rPr>
        <w:noProof/>
      </w:rPr>
      <w:t>11</w:t>
    </w:r>
    <w:r>
      <w:fldChar w:fldCharType="end"/>
    </w:r>
  </w:p>
  <w:p w:rsidR="0067338D" w:rsidRPr="00AF575C" w:rsidRDefault="0067338D" w:rsidP="006733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338D" w:rsidRDefault="0067338D" w:rsidP="0067338D">
    <w:pPr>
      <w:pStyle w:val="bpuHeadSpon"/>
    </w:pPr>
    <w:r w:rsidRPr="0067338D">
      <w:rPr>
        <w:rStyle w:val="bpuHeadSponChar"/>
      </w:rPr>
      <w:t>S801</w:t>
    </w:r>
    <w:r>
      <w:t xml:space="preserve"> CUNNINGHAM</w:t>
    </w:r>
  </w:p>
  <w:p w:rsidR="0067338D" w:rsidRDefault="0067338D" w:rsidP="0067338D">
    <w:pPr>
      <w:pStyle w:val="bpuHeadSpon"/>
    </w:pPr>
    <w:r>
      <w:fldChar w:fldCharType="begin"/>
    </w:r>
    <w:r>
      <w:instrText xml:space="preserve"> PAGE  \* MERGEFORMAT </w:instrText>
    </w:r>
    <w:r>
      <w:fldChar w:fldCharType="separate"/>
    </w:r>
    <w:r w:rsidR="00117E62">
      <w:rPr>
        <w:noProof/>
      </w:rPr>
      <w:t>2</w:t>
    </w:r>
    <w:r>
      <w:fldChar w:fldCharType="end"/>
    </w:r>
  </w:p>
  <w:p w:rsidR="0067338D" w:rsidRDefault="0067338D" w:rsidP="006733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3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C9E"/>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E62"/>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4A6"/>
    <w:rsid w:val="001D7350"/>
    <w:rsid w:val="001E4DBB"/>
    <w:rsid w:val="001F6719"/>
    <w:rsid w:val="001F6DA6"/>
    <w:rsid w:val="00203AF8"/>
    <w:rsid w:val="00214614"/>
    <w:rsid w:val="0022067D"/>
    <w:rsid w:val="0023032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38D"/>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960"/>
    <w:rsid w:val="00741A09"/>
    <w:rsid w:val="00752616"/>
    <w:rsid w:val="0075577B"/>
    <w:rsid w:val="00757B3B"/>
    <w:rsid w:val="00762366"/>
    <w:rsid w:val="007676EB"/>
    <w:rsid w:val="0076794B"/>
    <w:rsid w:val="00771F97"/>
    <w:rsid w:val="00772A40"/>
    <w:rsid w:val="0077700A"/>
    <w:rsid w:val="0079623B"/>
    <w:rsid w:val="007A0026"/>
    <w:rsid w:val="007C1354"/>
    <w:rsid w:val="007C53F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774"/>
    <w:rsid w:val="00C603F9"/>
    <w:rsid w:val="00C614C5"/>
    <w:rsid w:val="00C83317"/>
    <w:rsid w:val="00C937A1"/>
    <w:rsid w:val="00C93F56"/>
    <w:rsid w:val="00CB344E"/>
    <w:rsid w:val="00CF2757"/>
    <w:rsid w:val="00CF2761"/>
    <w:rsid w:val="00CF4F19"/>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594"/>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2B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77EAE8-5110-48AC-B654-CCC72A89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3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B1E13-6A87-4483-83FB-4EE46F8CF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11</Pages>
  <Words>4396</Words>
  <Characters>23483</Characters>
  <Application>Microsoft Office Word</Application>
  <DocSecurity>0</DocSecurity>
  <Lines>493</Lines>
  <Paragraphs>98</Paragraphs>
  <ScaleCrop>false</ScaleCrop>
  <HeadingPairs>
    <vt:vector size="2" baseType="variant">
      <vt:variant>
        <vt:lpstr>Title</vt:lpstr>
      </vt:variant>
      <vt:variant>
        <vt:i4>1</vt:i4>
      </vt:variant>
    </vt:vector>
  </HeadingPairs>
  <TitlesOfParts>
    <vt:vector size="1" baseType="lpstr">
      <vt:lpstr>S801</vt:lpstr>
    </vt:vector>
  </TitlesOfParts>
  <Manager>R230</Manager>
  <Company>OFFICE of LEGISLATIVE SERVICES</Company>
  <LinksUpToDate>false</LinksUpToDate>
  <CharactersWithSpaces>27893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S801</dc:title>
  <dc:creator>Senator  CUNNINGHAM</dc:creator>
  <cp:keywords>S801|11|JU |103|0|0|!|0|</cp:keywords>
  <dc:description>PREFILED 2020</dc:description>
  <cp:lastModifiedBy>Bektas, Brenda</cp:lastModifiedBy>
  <cp:revision>2</cp:revision>
  <cp:lastPrinted>2005-07-29T18:13:00Z</cp:lastPrinted>
  <dcterms:created xsi:type="dcterms:W3CDTF">2020-01-11T13:35:00Z</dcterms:created>
  <dcterms:modified xsi:type="dcterms:W3CDTF">2020-01-11T13:35:00Z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