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77582C" w:rsidP="00DA6F1D">
      <w:pPr>
        <w:pStyle w:val="NormalFloor"/>
        <w:jc w:val="center"/>
        <w:rPr>
          <w:b/>
          <w:bCs/>
          <w:sz w:val="36"/>
          <w:szCs w:val="36"/>
        </w:rPr>
      </w:pPr>
      <w:r>
        <w:rPr>
          <w:b/>
          <w:bCs/>
          <w:sz w:val="36"/>
          <w:szCs w:val="36"/>
        </w:rPr>
        <w:t>SENATE, No. 830</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77582C">
        <w:t>Assembly Floor Amendments</w:t>
      </w:r>
    </w:p>
    <w:p w:rsidR="00DA6F1D" w:rsidRDefault="0077582C" w:rsidP="00DA6F1D">
      <w:pPr>
        <w:pStyle w:val="NormalFloor"/>
        <w:jc w:val="center"/>
      </w:pPr>
      <w:r>
        <w:t>(Proposed by Assemblyman TULLY)</w:t>
      </w:r>
    </w:p>
    <w:p w:rsidR="00DA6F1D" w:rsidRDefault="00DA6F1D" w:rsidP="00DA6F1D">
      <w:pPr>
        <w:pStyle w:val="NormalFloor"/>
        <w:jc w:val="center"/>
      </w:pPr>
    </w:p>
    <w:p w:rsidR="00DA6F1D" w:rsidRDefault="00DA6F1D" w:rsidP="005E6306">
      <w:pPr>
        <w:pStyle w:val="NormalFloor"/>
        <w:jc w:val="center"/>
      </w:pPr>
      <w:r>
        <w:t xml:space="preserve">ADOPTED: </w:t>
      </w:r>
      <w:r w:rsidR="0077582C">
        <w:t>JUNE 24,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77582C" w:rsidRDefault="0077582C" w:rsidP="0077582C"/>
    <w:p w:rsidR="0077582C" w:rsidRDefault="0077582C" w:rsidP="0077582C">
      <w:r>
        <w:tab/>
        <w:t>These Assembly floor amendments:</w:t>
      </w:r>
    </w:p>
    <w:p w:rsidR="0077582C" w:rsidRDefault="003B3B57" w:rsidP="0077582C">
      <w:r>
        <w:tab/>
        <w:t>1)</w:t>
      </w:r>
      <w:r>
        <w:tab/>
      </w:r>
      <w:r w:rsidR="0077582C">
        <w:t>define the terms “customer,” “department,” “landlord,” and “lead service line”;</w:t>
      </w:r>
    </w:p>
    <w:p w:rsidR="0077582C" w:rsidRDefault="003B3B57" w:rsidP="0077582C">
      <w:r>
        <w:tab/>
        <w:t>2)</w:t>
      </w:r>
      <w:r>
        <w:tab/>
      </w:r>
      <w:r w:rsidR="0077582C">
        <w:t>require, at the request of a customer, the public water system (PWS) to test the customer's drinking water for the presence of lead and copper for the duration of an action level exceedance and within 60 days after the PWS is deemed not to exceed the lead action level or the copper action level;</w:t>
      </w:r>
    </w:p>
    <w:p w:rsidR="0077582C" w:rsidRDefault="003B3B57" w:rsidP="0077582C">
      <w:r>
        <w:tab/>
        <w:t>3)</w:t>
      </w:r>
      <w:r>
        <w:tab/>
      </w:r>
      <w:r w:rsidR="0077582C">
        <w:t>provide that, if a test shows that a lead action level was exceeded, to require, at the request of a customer, the PWS to test the customer's drinking water every 60 days for the presence of lead until the PWS is deemed not to exceed the lead action level or until two consecutive tests show that a lead action level was not exceeded;</w:t>
      </w:r>
    </w:p>
    <w:p w:rsidR="0077582C" w:rsidRDefault="003B3B57" w:rsidP="0077582C">
      <w:r>
        <w:tab/>
        <w:t>4)</w:t>
      </w:r>
      <w:r>
        <w:tab/>
      </w:r>
      <w:r w:rsidR="0077582C">
        <w:t>provide that landlords are to provide notice and information to the landlord’s tenants of the availability of requesting water tests and the results of those tests in a manner provided in the bill; and</w:t>
      </w:r>
    </w:p>
    <w:p w:rsidR="0077582C" w:rsidRPr="00DA6F1D" w:rsidRDefault="003B3B57" w:rsidP="00A74B07">
      <w:r>
        <w:tab/>
        <w:t>5)</w:t>
      </w:r>
      <w:r>
        <w:tab/>
      </w:r>
      <w:r w:rsidR="0077582C">
        <w:t>make this bill identical to Assembly Bill No. 2134 (1R).</w:t>
      </w:r>
    </w:p>
    <w:sectPr w:rsidR="0077582C"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36401E"/>
    <w:rsid w:val="003B3B57"/>
    <w:rsid w:val="00444BFC"/>
    <w:rsid w:val="004D6C2C"/>
    <w:rsid w:val="004F1874"/>
    <w:rsid w:val="00503D8B"/>
    <w:rsid w:val="005C0D68"/>
    <w:rsid w:val="005E6306"/>
    <w:rsid w:val="00693CE7"/>
    <w:rsid w:val="006B2FD5"/>
    <w:rsid w:val="0077582C"/>
    <w:rsid w:val="007F5773"/>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56E78"/>
    <w:rsid w:val="00F616B0"/>
    <w:rsid w:val="00FD1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82C5AAAB-8140-4B78-8ABA-FE3F0C0DC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36401E"/>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3640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197</Words>
  <Characters>937</Characters>
  <Application>Microsoft Office Word</Application>
  <DocSecurity>0</DocSecurity>
  <Lines>27</Lines>
  <Paragraphs>11</Paragraphs>
  <ScaleCrop>false</ScaleCrop>
  <HeadingPairs>
    <vt:vector size="2" baseType="variant">
      <vt:variant>
        <vt:lpstr>Title</vt:lpstr>
      </vt:variant>
      <vt:variant>
        <vt:i4>1</vt:i4>
      </vt:variant>
    </vt:vector>
  </HeadingPairs>
  <TitlesOfParts>
    <vt:vector size="1" baseType="lpstr">
      <vt:lpstr>S830 Assembly Statement 6/24/21</vt:lpstr>
    </vt:vector>
  </TitlesOfParts>
  <Manager>R224</Manager>
  <Company>Office of Legislative Services</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S830 Assembly Statement 6/24/21</dc:title>
  <dc:subject/>
  <dc:creator>Assembly</dc:creator>
  <cp:keywords>S830|1|AU |269|0|0|!||</cp:keywords>
  <dc:description/>
  <cp:lastModifiedBy>Franks, Denise</cp:lastModifiedBy>
  <cp:revision>2</cp:revision>
  <cp:lastPrinted>2021-06-25T13:48:00Z</cp:lastPrinted>
  <dcterms:created xsi:type="dcterms:W3CDTF">2021-06-25T14:34:00Z</dcterms:created>
  <dcterms:modified xsi:type="dcterms:W3CDTF">2021-06-25T14:34:00Z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