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071C" w:rsidRDefault="00E6071C" w:rsidP="00E6071C">
      <w:pPr>
        <w:pStyle w:val="bpuBill"/>
      </w:pPr>
      <w:bookmarkStart w:id="0" w:name="bpuFrontPg"/>
      <w:bookmarkStart w:id="1" w:name="_GoBack"/>
      <w:bookmarkEnd w:id="0"/>
      <w:bookmarkEnd w:id="1"/>
      <w:r>
        <w:t xml:space="preserve">SENATE, No. 840 </w:t>
      </w:r>
    </w:p>
    <w:p w:rsidR="00E6071C" w:rsidRPr="00E6071C" w:rsidRDefault="00E6071C" w:rsidP="00E607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0159926" r:id="rId9"/>
        </w:object>
      </w:r>
    </w:p>
    <w:p w:rsidR="00E6071C" w:rsidRDefault="00E6071C" w:rsidP="00E6071C">
      <w:pPr>
        <w:pStyle w:val="bpuState"/>
      </w:pPr>
      <w:r>
        <w:t>STATE OF NEW JERSEY</w:t>
      </w:r>
    </w:p>
    <w:p w:rsidR="00E6071C" w:rsidRDefault="00E6071C" w:rsidP="00E6071C">
      <w:pPr>
        <w:pStyle w:val="bpuLegislature"/>
      </w:pPr>
      <w:r>
        <w:t>219th LEGISLATURE</w:t>
      </w:r>
    </w:p>
    <w:p w:rsidR="00E6071C" w:rsidRDefault="00E6071C" w:rsidP="00E6071C">
      <w:pPr>
        <w:pStyle w:val="bpuWpGraphic"/>
      </w:pPr>
      <w:r>
        <w:object w:dxaOrig="8985" w:dyaOrig="255">
          <v:shape id="_x0000_i1026" type="#_x0000_t75" style="width:6in;height:12pt" o:ole="">
            <v:imagedata r:id="rId8" o:title=""/>
          </v:shape>
          <o:OLEObject Type="Embed" ProgID="WPWin6.1" ShapeID="_x0000_i1026" DrawAspect="Content" ObjectID="_1640159927" r:id="rId10"/>
        </w:object>
      </w:r>
      <w:r>
        <w:t xml:space="preserve">  </w:t>
      </w:r>
    </w:p>
    <w:p w:rsidR="00E6071C" w:rsidRDefault="00E6071C" w:rsidP="00E6071C">
      <w:pPr>
        <w:pStyle w:val="bpuIntro"/>
      </w:pPr>
      <w:r>
        <w:t>PRE-FILED FOR INTRODUCTION IN THE 2020 SESSION</w:t>
      </w:r>
    </w:p>
    <w:p w:rsidR="00E6071C" w:rsidRDefault="00E6071C" w:rsidP="00E6071C">
      <w:pPr>
        <w:pStyle w:val="bpuIntro"/>
      </w:pPr>
    </w:p>
    <w:p w:rsidR="00E6071C" w:rsidRDefault="00E6071C" w:rsidP="00E6071C">
      <w:pPr>
        <w:pStyle w:val="bpuIntro"/>
        <w:sectPr w:rsidR="00E6071C" w:rsidSect="00E6071C">
          <w:headerReference w:type="even" r:id="rId11"/>
          <w:headerReference w:type="default" r:id="rId12"/>
          <w:pgSz w:w="12240" w:h="20160" w:code="5"/>
          <w:pgMar w:top="2160" w:right="1440" w:bottom="1440" w:left="1440" w:header="720" w:footer="720" w:gutter="0"/>
          <w:pgNumType w:start="1"/>
          <w:cols w:space="720"/>
          <w:docGrid w:linePitch="360"/>
        </w:sectPr>
      </w:pPr>
    </w:p>
    <w:p w:rsidR="00E6071C" w:rsidRDefault="00E6071C" w:rsidP="00E6071C">
      <w:pPr>
        <w:pStyle w:val="bpuIntro"/>
      </w:pPr>
    </w:p>
    <w:p w:rsidR="00E6071C" w:rsidRDefault="00E6071C" w:rsidP="00E6071C">
      <w:pPr>
        <w:pStyle w:val="bpuSponsor"/>
      </w:pPr>
      <w:r>
        <w:t>Sponsored by:</w:t>
      </w:r>
    </w:p>
    <w:p w:rsidR="00E6071C" w:rsidRDefault="00E6071C" w:rsidP="00E6071C">
      <w:pPr>
        <w:pStyle w:val="bpuSponsor"/>
      </w:pPr>
      <w:r>
        <w:t>Senator  NELLIE POU</w:t>
      </w:r>
    </w:p>
    <w:p w:rsidR="00E6071C" w:rsidRDefault="00E6071C" w:rsidP="00E6071C">
      <w:pPr>
        <w:pStyle w:val="bpuSponsor"/>
      </w:pPr>
      <w:r>
        <w:t>District 35 (Bergen and Passaic)</w:t>
      </w:r>
    </w:p>
    <w:p w:rsidR="00E6071C" w:rsidRDefault="00E6071C" w:rsidP="00E6071C">
      <w:pPr>
        <w:pStyle w:val="bpuSponsor"/>
      </w:pPr>
      <w:r>
        <w:t>Senator  VIN GOPAL</w:t>
      </w:r>
    </w:p>
    <w:p w:rsidR="00E6071C" w:rsidRDefault="00E6071C" w:rsidP="00E6071C">
      <w:pPr>
        <w:pStyle w:val="bpuSponsor"/>
      </w:pPr>
      <w:r>
        <w:t>District 11 (Monmouth)</w:t>
      </w:r>
    </w:p>
    <w:p w:rsidR="00E6071C" w:rsidRDefault="00E6071C" w:rsidP="00E6071C">
      <w:pPr>
        <w:pStyle w:val="bpuSponsor"/>
      </w:pPr>
    </w:p>
    <w:p w:rsidR="00E6071C" w:rsidRDefault="00E6071C" w:rsidP="00E6071C">
      <w:pPr>
        <w:pStyle w:val="bpuSponsor"/>
      </w:pPr>
    </w:p>
    <w:p w:rsidR="00E6071C" w:rsidRDefault="00E6071C" w:rsidP="00E6071C">
      <w:pPr>
        <w:pStyle w:val="bpuSponsor"/>
      </w:pPr>
    </w:p>
    <w:p w:rsidR="00E6071C" w:rsidRDefault="00E6071C" w:rsidP="00E6071C">
      <w:pPr>
        <w:pStyle w:val="bpuSponsor"/>
      </w:pPr>
    </w:p>
    <w:p w:rsidR="00E6071C" w:rsidRDefault="00E6071C" w:rsidP="00E6071C">
      <w:pPr>
        <w:pStyle w:val="bpuSponsor"/>
      </w:pPr>
      <w:r>
        <w:t>SYNOPSIS</w:t>
      </w:r>
    </w:p>
    <w:p w:rsidR="00E6071C" w:rsidRDefault="00E6071C" w:rsidP="00E6071C">
      <w:pPr>
        <w:pStyle w:val="bpuNormText"/>
      </w:pPr>
      <w:r>
        <w:tab/>
        <w:t xml:space="preserve">Regulates audits of pharmacies. </w:t>
      </w:r>
    </w:p>
    <w:p w:rsidR="00E6071C" w:rsidRDefault="00E6071C" w:rsidP="00E6071C">
      <w:pPr>
        <w:pStyle w:val="bpuNormText"/>
      </w:pPr>
    </w:p>
    <w:p w:rsidR="00E6071C" w:rsidRDefault="00E6071C" w:rsidP="00E6071C">
      <w:pPr>
        <w:pStyle w:val="bpuSponsor"/>
      </w:pPr>
      <w:r>
        <w:t xml:space="preserve">CURRENT VERSION OF TEXT </w:t>
      </w:r>
    </w:p>
    <w:p w:rsidR="00E6071C" w:rsidRDefault="00E6071C" w:rsidP="00E6071C">
      <w:pPr>
        <w:pStyle w:val="bpuNormText"/>
      </w:pPr>
      <w:r>
        <w:tab/>
        <w:t>Introduced Pending Technical Review by Legislative Counsel.</w:t>
      </w:r>
    </w:p>
    <w:p w:rsidR="00E6071C" w:rsidRDefault="00E6071C" w:rsidP="00E6071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6071C" w:rsidRDefault="00E6071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6071C" w:rsidSect="00E6071C">
          <w:type w:val="continuous"/>
          <w:pgSz w:w="12240" w:h="20160" w:code="5"/>
          <w:pgMar w:top="2160" w:right="2275" w:bottom="1440" w:left="2275" w:header="72" w:footer="720" w:gutter="0"/>
          <w:pgNumType w:start="1"/>
          <w:cols w:space="720"/>
          <w:docGrid w:linePitch="360"/>
        </w:sectPr>
      </w:pPr>
    </w:p>
    <w:p w:rsidR="00700678" w:rsidRPr="00677316" w:rsidRDefault="00700678" w:rsidP="00700678">
      <w:pPr>
        <w:pStyle w:val="HangingAnAct"/>
        <w:rPr>
          <w:rStyle w:val="HangingAnActChar"/>
        </w:rPr>
      </w:pPr>
      <w:r w:rsidRPr="00700678">
        <w:rPr>
          <w:rStyle w:val="BillHead"/>
        </w:rPr>
        <w:lastRenderedPageBreak/>
        <w:t>An Act</w:t>
      </w:r>
      <w:r w:rsidRPr="006B7FA7">
        <w:rPr>
          <w:rStyle w:val="HangingAnActChar"/>
        </w:rPr>
        <w:t xml:space="preserve"> </w:t>
      </w:r>
      <w:r>
        <w:t>concerning pharmacy audits and supplementing Title 17B of the New Jersey Statutes.</w:t>
      </w:r>
    </w:p>
    <w:p w:rsidR="00700678" w:rsidRPr="00D71D68" w:rsidRDefault="00700678" w:rsidP="00700678"/>
    <w:p w:rsidR="00700678" w:rsidRPr="00AA7880" w:rsidRDefault="00700678" w:rsidP="00700678">
      <w:r>
        <w:tab/>
      </w:r>
      <w:r>
        <w:rPr>
          <w:rStyle w:val="BillHeading2"/>
        </w:rPr>
        <w:t xml:space="preserve">Be It Enacted </w:t>
      </w:r>
      <w:r>
        <w:rPr>
          <w:rStyle w:val="BillLanguage"/>
        </w:rPr>
        <w:t>by the Senate and General Assembly of the State of New Jersey:</w:t>
      </w:r>
    </w:p>
    <w:p w:rsidR="00700678" w:rsidRDefault="00700678" w:rsidP="00700678"/>
    <w:p w:rsidR="00700678" w:rsidRDefault="00700678" w:rsidP="00700678">
      <w:r>
        <w:tab/>
        <w:t>1.</w:t>
      </w:r>
      <w:r>
        <w:tab/>
      </w:r>
      <w:r w:rsidRPr="008B4352">
        <w:t>As used in this act:</w:t>
      </w:r>
    </w:p>
    <w:p w:rsidR="00700678" w:rsidRDefault="00700678" w:rsidP="00700678">
      <w:r>
        <w:tab/>
        <w:t>"Drug" means a drug or device as defined in R.S.24:1-1.</w:t>
      </w:r>
    </w:p>
    <w:p w:rsidR="00700678" w:rsidRDefault="00700678" w:rsidP="00700678">
      <w:r>
        <w:tab/>
        <w:t>“Entity” means a carrier</w:t>
      </w:r>
      <w:r w:rsidRPr="00875832">
        <w:t xml:space="preserve">, a pharmacy benefits manager, a third-party payer, or an entity </w:t>
      </w:r>
      <w:r>
        <w:t>representing a responsible party.</w:t>
      </w:r>
    </w:p>
    <w:p w:rsidR="00700678" w:rsidRDefault="00700678" w:rsidP="00700678">
      <w:r>
        <w:tab/>
        <w:t>“Pharmacy” means any place in the State where drugs are dispensed or pharmaceutical care is provided by a licensed pharmacist, but shall not include a medical office under the control of a licensed physician.</w:t>
      </w:r>
    </w:p>
    <w:p w:rsidR="00700678" w:rsidRDefault="00700678" w:rsidP="00700678">
      <w:r>
        <w:tab/>
      </w:r>
      <w:r w:rsidRPr="00875832">
        <w:t xml:space="preserve">"Pharmacy benefits manager" means </w:t>
      </w:r>
      <w:r>
        <w:t>the same as defined in section 1 of P.L.2015, c.179 (C.</w:t>
      </w:r>
      <w:r w:rsidRPr="00195863">
        <w:t>17B:27F-1</w:t>
      </w:r>
      <w:r>
        <w:t>)</w:t>
      </w:r>
    </w:p>
    <w:p w:rsidR="00700678" w:rsidRDefault="00700678" w:rsidP="00700678">
      <w:r>
        <w:tab/>
        <w:t xml:space="preserve">"Prescription" means the same as defined in section 5 of P.L.1977, c.240 (C.24:6E-4). </w:t>
      </w:r>
    </w:p>
    <w:p w:rsidR="00700678" w:rsidRPr="00875832" w:rsidRDefault="00700678" w:rsidP="00700678"/>
    <w:p w:rsidR="00700678" w:rsidRPr="00D15299" w:rsidRDefault="00700678" w:rsidP="00700678">
      <w:pPr>
        <w:rPr>
          <w:lang w:val="en"/>
        </w:rPr>
      </w:pPr>
      <w:r>
        <w:tab/>
        <w:t>2.</w:t>
      </w:r>
      <w:r>
        <w:tab/>
      </w:r>
      <w:r w:rsidRPr="00D15299">
        <w:t xml:space="preserve">Notwithstanding any provision of </w:t>
      </w:r>
      <w:r>
        <w:t xml:space="preserve">law to the contrary, if an entity </w:t>
      </w:r>
      <w:r w:rsidRPr="00D15299">
        <w:t>conducts an audit of the records of a</w:t>
      </w:r>
      <w:r>
        <w:t xml:space="preserve"> pharmacy</w:t>
      </w:r>
      <w:r w:rsidRPr="00D15299">
        <w:t xml:space="preserve"> the </w:t>
      </w:r>
      <w:r>
        <w:t>entity shall comply with the following:</w:t>
      </w:r>
    </w:p>
    <w:p w:rsidR="00700678" w:rsidRPr="00D15299" w:rsidRDefault="00700678" w:rsidP="00700678">
      <w:pPr>
        <w:rPr>
          <w:lang w:val="en"/>
        </w:rPr>
      </w:pPr>
      <w:r>
        <w:rPr>
          <w:lang w:val="en"/>
        </w:rPr>
        <w:tab/>
        <w:t>a.</w:t>
      </w:r>
      <w:r>
        <w:rPr>
          <w:lang w:val="en"/>
        </w:rPr>
        <w:tab/>
        <w:t>If the</w:t>
      </w:r>
      <w:r w:rsidRPr="00D15299">
        <w:rPr>
          <w:lang w:val="en"/>
        </w:rPr>
        <w:t xml:space="preserve"> audit is to be conducted on-site at a pharmacy, the entity conducting the audit</w:t>
      </w:r>
      <w:r>
        <w:rPr>
          <w:lang w:val="en"/>
        </w:rPr>
        <w:t xml:space="preserve"> shall</w:t>
      </w:r>
      <w:r w:rsidRPr="00D15299">
        <w:rPr>
          <w:lang w:val="en"/>
        </w:rPr>
        <w:t>:</w:t>
      </w:r>
    </w:p>
    <w:p w:rsidR="00700678" w:rsidRDefault="00700678" w:rsidP="00700678">
      <w:pPr>
        <w:rPr>
          <w:lang w:val="en"/>
        </w:rPr>
      </w:pPr>
      <w:r>
        <w:rPr>
          <w:lang w:val="en"/>
        </w:rPr>
        <w:tab/>
      </w:r>
      <w:r w:rsidRPr="00D15299">
        <w:rPr>
          <w:lang w:val="en"/>
        </w:rPr>
        <w:t>(</w:t>
      </w:r>
      <w:r>
        <w:rPr>
          <w:lang w:val="en"/>
        </w:rPr>
        <w:t>1</w:t>
      </w:r>
      <w:r w:rsidRPr="00D15299">
        <w:rPr>
          <w:lang w:val="en"/>
        </w:rPr>
        <w:t>)</w:t>
      </w:r>
      <w:r>
        <w:rPr>
          <w:lang w:val="en"/>
        </w:rPr>
        <w:tab/>
      </w:r>
      <w:r w:rsidRPr="00D15299">
        <w:rPr>
          <w:lang w:val="en"/>
        </w:rPr>
        <w:t xml:space="preserve">give the pharmacy at least 14 days’ advance written notice of the audit and the </w:t>
      </w:r>
      <w:r w:rsidRPr="00D15299">
        <w:rPr>
          <w:bCs/>
          <w:lang w:val="en"/>
        </w:rPr>
        <w:t>specific prescriptions</w:t>
      </w:r>
      <w:r w:rsidRPr="00D15299">
        <w:rPr>
          <w:lang w:val="en"/>
        </w:rPr>
        <w:t xml:space="preserve"> to be included in the audit; and</w:t>
      </w:r>
    </w:p>
    <w:p w:rsidR="00700678" w:rsidRDefault="00700678" w:rsidP="00700678">
      <w:pPr>
        <w:rPr>
          <w:lang w:val="en"/>
        </w:rPr>
      </w:pPr>
      <w:r>
        <w:rPr>
          <w:lang w:val="en"/>
        </w:rPr>
        <w:tab/>
      </w:r>
      <w:r w:rsidRPr="00D15299">
        <w:rPr>
          <w:lang w:val="en"/>
        </w:rPr>
        <w:t>(</w:t>
      </w:r>
      <w:r>
        <w:rPr>
          <w:lang w:val="en"/>
        </w:rPr>
        <w:t>2)</w:t>
      </w:r>
      <w:r w:rsidRPr="00D15299">
        <w:rPr>
          <w:lang w:val="en"/>
        </w:rPr>
        <w:t xml:space="preserve"> not audit a pharmacy on Mondays or on weeks containing a federal holiday, unless </w:t>
      </w:r>
      <w:r>
        <w:rPr>
          <w:lang w:val="en"/>
        </w:rPr>
        <w:t>agreed to by the pharmacy being audited;</w:t>
      </w:r>
    </w:p>
    <w:p w:rsidR="00700678" w:rsidRDefault="00700678" w:rsidP="00700678">
      <w:pPr>
        <w:rPr>
          <w:lang w:val="en"/>
        </w:rPr>
      </w:pPr>
      <w:r>
        <w:rPr>
          <w:lang w:val="en"/>
        </w:rPr>
        <w:tab/>
        <w:t>b.</w:t>
      </w:r>
      <w:r>
        <w:rPr>
          <w:lang w:val="en"/>
        </w:rPr>
        <w:tab/>
        <w:t>A</w:t>
      </w:r>
      <w:r w:rsidRPr="00D15299">
        <w:rPr>
          <w:lang w:val="en"/>
        </w:rPr>
        <w:t>n entity</w:t>
      </w:r>
      <w:r>
        <w:rPr>
          <w:lang w:val="en"/>
        </w:rPr>
        <w:t xml:space="preserve"> shall not</w:t>
      </w:r>
      <w:r w:rsidRPr="00D15299">
        <w:rPr>
          <w:lang w:val="en"/>
        </w:rPr>
        <w:t xml:space="preserve"> audit claims that:</w:t>
      </w:r>
    </w:p>
    <w:p w:rsidR="00700678" w:rsidRDefault="00700678" w:rsidP="00700678">
      <w:pPr>
        <w:rPr>
          <w:lang w:val="en"/>
        </w:rPr>
      </w:pPr>
      <w:r>
        <w:rPr>
          <w:lang w:val="en"/>
        </w:rPr>
        <w:tab/>
      </w:r>
      <w:r w:rsidRPr="00D15299">
        <w:rPr>
          <w:lang w:val="en"/>
        </w:rPr>
        <w:t>(</w:t>
      </w:r>
      <w:r>
        <w:rPr>
          <w:lang w:val="en"/>
        </w:rPr>
        <w:t>1</w:t>
      </w:r>
      <w:r w:rsidRPr="00D15299">
        <w:rPr>
          <w:lang w:val="en"/>
        </w:rPr>
        <w:t>)</w:t>
      </w:r>
      <w:r>
        <w:rPr>
          <w:lang w:val="en"/>
        </w:rPr>
        <w:tab/>
      </w:r>
      <w:r w:rsidRPr="00D15299">
        <w:rPr>
          <w:lang w:val="en"/>
        </w:rPr>
        <w:t>were submitted to the pharmacy benefit manager more than 18 months prior</w:t>
      </w:r>
      <w:r>
        <w:rPr>
          <w:lang w:val="en"/>
        </w:rPr>
        <w:t xml:space="preserve"> </w:t>
      </w:r>
      <w:r w:rsidRPr="00D15299">
        <w:rPr>
          <w:lang w:val="en"/>
        </w:rPr>
        <w:t>to the date of the audit, unless:</w:t>
      </w:r>
    </w:p>
    <w:p w:rsidR="00700678" w:rsidRDefault="00700678" w:rsidP="00700678">
      <w:pPr>
        <w:ind w:left="288" w:hanging="288"/>
        <w:rPr>
          <w:lang w:val="en"/>
        </w:rPr>
      </w:pPr>
      <w:r>
        <w:rPr>
          <w:lang w:val="en"/>
        </w:rPr>
        <w:tab/>
        <w:t>(a)</w:t>
      </w:r>
      <w:r>
        <w:rPr>
          <w:lang w:val="en"/>
        </w:rPr>
        <w:tab/>
      </w:r>
      <w:r w:rsidRPr="00D15299">
        <w:rPr>
          <w:lang w:val="en"/>
        </w:rPr>
        <w:t>required by federal law; or</w:t>
      </w:r>
    </w:p>
    <w:p w:rsidR="00700678" w:rsidRDefault="00700678" w:rsidP="00700678">
      <w:pPr>
        <w:rPr>
          <w:lang w:val="en"/>
        </w:rPr>
      </w:pPr>
      <w:r>
        <w:rPr>
          <w:lang w:val="en"/>
        </w:rPr>
        <w:tab/>
      </w:r>
      <w:r w:rsidRPr="00D15299">
        <w:rPr>
          <w:lang w:val="en"/>
        </w:rPr>
        <w:t>(</w:t>
      </w:r>
      <w:r>
        <w:rPr>
          <w:lang w:val="en"/>
        </w:rPr>
        <w:t>b</w:t>
      </w:r>
      <w:r w:rsidRPr="00D15299">
        <w:rPr>
          <w:lang w:val="en"/>
        </w:rPr>
        <w:t>)</w:t>
      </w:r>
      <w:r>
        <w:rPr>
          <w:lang w:val="en"/>
        </w:rPr>
        <w:tab/>
        <w:t xml:space="preserve">the originating prescription was dated within the 18-month period preceding the date of the audit; or </w:t>
      </w:r>
    </w:p>
    <w:p w:rsidR="00700678" w:rsidRPr="00D15299" w:rsidRDefault="00700678" w:rsidP="00700678">
      <w:pPr>
        <w:ind w:left="288" w:hanging="288"/>
        <w:rPr>
          <w:lang w:val="en"/>
        </w:rPr>
      </w:pPr>
      <w:r>
        <w:rPr>
          <w:lang w:val="en"/>
        </w:rPr>
        <w:tab/>
      </w:r>
      <w:r w:rsidRPr="00D15299">
        <w:rPr>
          <w:lang w:val="en"/>
        </w:rPr>
        <w:t>(</w:t>
      </w:r>
      <w:r>
        <w:rPr>
          <w:lang w:val="en"/>
        </w:rPr>
        <w:t>2</w:t>
      </w:r>
      <w:r w:rsidRPr="00D15299">
        <w:rPr>
          <w:lang w:val="en"/>
        </w:rPr>
        <w:t>)</w:t>
      </w:r>
      <w:r>
        <w:rPr>
          <w:lang w:val="en"/>
        </w:rPr>
        <w:tab/>
      </w:r>
      <w:r w:rsidRPr="00D15299">
        <w:rPr>
          <w:lang w:val="en"/>
        </w:rPr>
        <w:t>exceed 100 selected prescription claims</w:t>
      </w:r>
      <w:r>
        <w:rPr>
          <w:lang w:val="en"/>
        </w:rPr>
        <w:t>;</w:t>
      </w:r>
    </w:p>
    <w:p w:rsidR="00700678" w:rsidRPr="00D15299" w:rsidRDefault="00700678" w:rsidP="00700678">
      <w:r>
        <w:rPr>
          <w:lang w:val="en"/>
        </w:rPr>
        <w:tab/>
        <w:t>c.</w:t>
      </w:r>
      <w:r>
        <w:rPr>
          <w:lang w:val="en"/>
        </w:rPr>
        <w:tab/>
        <w:t xml:space="preserve">The </w:t>
      </w:r>
      <w:r>
        <w:t>e</w:t>
      </w:r>
      <w:r w:rsidRPr="00D15299">
        <w:t xml:space="preserve">ntity conducting the audit shall accept </w:t>
      </w:r>
      <w:r w:rsidRPr="00D15299">
        <w:rPr>
          <w:bCs/>
          <w:iCs/>
        </w:rPr>
        <w:t>valid</w:t>
      </w:r>
      <w:r>
        <w:t xml:space="preserve"> and </w:t>
      </w:r>
      <w:r w:rsidRPr="00D15299">
        <w:rPr>
          <w:bCs/>
          <w:iCs/>
        </w:rPr>
        <w:t>lawful</w:t>
      </w:r>
      <w:r>
        <w:t xml:space="preserve"> </w:t>
      </w:r>
      <w:r w:rsidRPr="00D15299">
        <w:t>purchases from licensed wholesalers, permissibl</w:t>
      </w:r>
      <w:r>
        <w:t>e under applicable federal and state</w:t>
      </w:r>
      <w:r w:rsidRPr="00D15299">
        <w:t xml:space="preserve"> laws, to determine if a pharmacy has suffi</w:t>
      </w:r>
      <w:r>
        <w:t>cient inventory to support prescriptions dispensed;</w:t>
      </w:r>
    </w:p>
    <w:p w:rsidR="00700678" w:rsidRDefault="00700678" w:rsidP="00700678">
      <w:pPr>
        <w:rPr>
          <w:lang w:val="en"/>
        </w:rPr>
      </w:pPr>
      <w:r>
        <w:rPr>
          <w:lang w:val="en"/>
        </w:rPr>
        <w:tab/>
        <w:t>d.</w:t>
      </w:r>
      <w:r>
        <w:rPr>
          <w:lang w:val="en"/>
        </w:rPr>
        <w:tab/>
        <w:t>A</w:t>
      </w:r>
      <w:r w:rsidRPr="00D15299">
        <w:rPr>
          <w:lang w:val="en"/>
        </w:rPr>
        <w:t>uditors</w:t>
      </w:r>
      <w:r>
        <w:rPr>
          <w:lang w:val="en"/>
        </w:rPr>
        <w:t xml:space="preserve"> shall be permitted to</w:t>
      </w:r>
      <w:r w:rsidRPr="00D15299">
        <w:rPr>
          <w:lang w:val="en"/>
        </w:rPr>
        <w:t xml:space="preserve"> enter the prescription department only when accompanied by or authorized by a member of the pharmacy staff authorized to be in the prescrip</w:t>
      </w:r>
      <w:r>
        <w:rPr>
          <w:lang w:val="en"/>
        </w:rPr>
        <w:t>tion department, and</w:t>
      </w:r>
      <w:r w:rsidRPr="00D15299">
        <w:rPr>
          <w:lang w:val="en"/>
        </w:rPr>
        <w:t xml:space="preserve"> auditors</w:t>
      </w:r>
      <w:r>
        <w:rPr>
          <w:lang w:val="en"/>
        </w:rPr>
        <w:t xml:space="preserve"> shall not</w:t>
      </w:r>
      <w:r w:rsidRPr="00D15299">
        <w:rPr>
          <w:lang w:val="en"/>
        </w:rPr>
        <w:t xml:space="preserve"> disrupt the provision of services to the</w:t>
      </w:r>
      <w:r>
        <w:rPr>
          <w:lang w:val="en"/>
        </w:rPr>
        <w:t xml:space="preserve"> pharmacy’s customers;</w:t>
      </w:r>
    </w:p>
    <w:p w:rsidR="00700678" w:rsidRDefault="00700678" w:rsidP="00700678">
      <w:pPr>
        <w:rPr>
          <w:lang w:val="en"/>
        </w:rPr>
      </w:pPr>
      <w:r>
        <w:rPr>
          <w:lang w:val="en"/>
        </w:rPr>
        <w:tab/>
        <w:t>e.</w:t>
      </w:r>
      <w:r>
        <w:rPr>
          <w:lang w:val="en"/>
        </w:rPr>
        <w:tab/>
        <w:t>C</w:t>
      </w:r>
      <w:r w:rsidRPr="00D15299">
        <w:rPr>
          <w:lang w:val="en"/>
        </w:rPr>
        <w:t>lerical or recordkeeping errors, including typographical errors, scrivener’s errors, and computer errors, on a required document or record</w:t>
      </w:r>
      <w:r>
        <w:rPr>
          <w:lang w:val="en"/>
        </w:rPr>
        <w:t xml:space="preserve"> shall not be</w:t>
      </w:r>
      <w:r w:rsidRPr="00D15299">
        <w:rPr>
          <w:lang w:val="en"/>
        </w:rPr>
        <w:t xml:space="preserve"> deemed fraudulent in the absence </w:t>
      </w:r>
      <w:r w:rsidRPr="00D15299">
        <w:rPr>
          <w:lang w:val="en"/>
        </w:rPr>
        <w:lastRenderedPageBreak/>
        <w:t>of any financial harm or other evidence; pro</w:t>
      </w:r>
      <w:r>
        <w:rPr>
          <w:lang w:val="en"/>
        </w:rPr>
        <w:t>vided that this subsection</w:t>
      </w:r>
      <w:r w:rsidRPr="00D15299">
        <w:rPr>
          <w:lang w:val="en"/>
        </w:rPr>
        <w:t xml:space="preserve"> shall not be construed to prohibit recoupmen</w:t>
      </w:r>
      <w:r>
        <w:rPr>
          <w:lang w:val="en"/>
        </w:rPr>
        <w:t>t of actual fraudulent payments;</w:t>
      </w:r>
    </w:p>
    <w:p w:rsidR="00700678" w:rsidRDefault="00700678" w:rsidP="00700678">
      <w:pPr>
        <w:rPr>
          <w:lang w:val="en"/>
        </w:rPr>
      </w:pPr>
      <w:r>
        <w:rPr>
          <w:lang w:val="en"/>
        </w:rPr>
        <w:tab/>
        <w:t>f.</w:t>
      </w:r>
      <w:r>
        <w:rPr>
          <w:lang w:val="en"/>
        </w:rPr>
        <w:tab/>
        <w:t>The pharmacy may</w:t>
      </w:r>
      <w:r w:rsidRPr="00D15299">
        <w:rPr>
          <w:lang w:val="en"/>
        </w:rPr>
        <w:t xml:space="preserve"> dispense and receive reimbursement for the full quantity of the smallest commonly available commercially packaged product, including eye drops, insulin, and topical products, that contains the total amount required to be dispensed to meet the days’ supply ordered by the prescriber, even if the full quantity of the commercially prepared package exceeds t</w:t>
      </w:r>
      <w:r>
        <w:rPr>
          <w:lang w:val="en"/>
        </w:rPr>
        <w:t>he maximum days’ supply allowed;</w:t>
      </w:r>
    </w:p>
    <w:p w:rsidR="00700678" w:rsidRDefault="00700678" w:rsidP="00700678">
      <w:pPr>
        <w:rPr>
          <w:lang w:val="en"/>
        </w:rPr>
      </w:pPr>
      <w:r>
        <w:rPr>
          <w:lang w:val="en"/>
        </w:rPr>
        <w:tab/>
        <w:t>g.</w:t>
      </w:r>
      <w:r>
        <w:rPr>
          <w:lang w:val="en"/>
        </w:rPr>
        <w:tab/>
        <w:t>The pharmacy shall be permitted t</w:t>
      </w:r>
      <w:r w:rsidRPr="00D15299">
        <w:rPr>
          <w:lang w:val="en"/>
        </w:rPr>
        <w:t>o determine the days’ supply using the highest daily total dose that may be utilized by the patient pursuant to the prescriber’s directions, and for prescriptions with a titrated dose schedule, to use the schedul</w:t>
      </w:r>
      <w:r>
        <w:rPr>
          <w:lang w:val="en"/>
        </w:rPr>
        <w:t>e to determine the days’ supply;</w:t>
      </w:r>
    </w:p>
    <w:p w:rsidR="00700678" w:rsidRPr="00D15299" w:rsidRDefault="00700678" w:rsidP="00700678">
      <w:pPr>
        <w:rPr>
          <w:lang w:val="en"/>
        </w:rPr>
      </w:pPr>
      <w:r>
        <w:rPr>
          <w:lang w:val="en"/>
        </w:rPr>
        <w:tab/>
        <w:t>h.</w:t>
      </w:r>
      <w:r>
        <w:rPr>
          <w:lang w:val="en"/>
        </w:rPr>
        <w:tab/>
        <w:t>A pharmacy shall</w:t>
      </w:r>
      <w:r w:rsidRPr="00D15299">
        <w:rPr>
          <w:lang w:val="en"/>
        </w:rPr>
        <w:t xml:space="preserve"> be subject to recoupment only following the c</w:t>
      </w:r>
      <w:r>
        <w:rPr>
          <w:lang w:val="en"/>
        </w:rPr>
        <w:t>orrection of a claim and</w:t>
      </w:r>
      <w:r w:rsidRPr="00D15299">
        <w:rPr>
          <w:lang w:val="en"/>
        </w:rPr>
        <w:t xml:space="preserve"> recoupment</w:t>
      </w:r>
      <w:r>
        <w:rPr>
          <w:lang w:val="en"/>
        </w:rPr>
        <w:t xml:space="preserve"> shall be</w:t>
      </w:r>
      <w:r w:rsidRPr="00D15299">
        <w:rPr>
          <w:lang w:val="en"/>
        </w:rPr>
        <w:t xml:space="preserve"> limited to amounts paid in excess of amounts pa</w:t>
      </w:r>
      <w:r>
        <w:rPr>
          <w:lang w:val="en"/>
        </w:rPr>
        <w:t>yable under the corrected claim;</w:t>
      </w:r>
    </w:p>
    <w:p w:rsidR="00700678" w:rsidRDefault="00700678" w:rsidP="00700678">
      <w:r>
        <w:rPr>
          <w:lang w:val="en"/>
        </w:rPr>
        <w:tab/>
        <w:t>i.</w:t>
      </w:r>
      <w:r>
        <w:rPr>
          <w:lang w:val="en"/>
        </w:rPr>
        <w:tab/>
      </w:r>
      <w:r w:rsidRPr="00D15299">
        <w:t>If a written prescription order cannot be located at t</w:t>
      </w:r>
      <w:r>
        <w:t>he time of the audit, a pharmacy shall</w:t>
      </w:r>
      <w:r w:rsidRPr="00D15299">
        <w:t xml:space="preserve"> be provided sufficient time to reach out to the medical provider that issued the pres</w:t>
      </w:r>
      <w:r>
        <w:t>cription for a replacement copy; and</w:t>
      </w:r>
    </w:p>
    <w:p w:rsidR="00700678" w:rsidRPr="00D71D68" w:rsidRDefault="00700678" w:rsidP="00700678">
      <w:r>
        <w:tab/>
        <w:t>j.</w:t>
      </w:r>
      <w:r>
        <w:tab/>
      </w:r>
      <w:r>
        <w:rPr>
          <w:lang w:val="en"/>
        </w:rPr>
        <w:t>A</w:t>
      </w:r>
      <w:r w:rsidRPr="00D15299">
        <w:rPr>
          <w:lang w:val="en"/>
        </w:rPr>
        <w:t xml:space="preserve"> demand for recoupment, repayment, or offset against future reimbursement for overpayment of a claim for dispensing of an original or refill prescription</w:t>
      </w:r>
      <w:r>
        <w:rPr>
          <w:lang w:val="en"/>
        </w:rPr>
        <w:t xml:space="preserve"> shall not</w:t>
      </w:r>
      <w:r w:rsidRPr="00D15299">
        <w:rPr>
          <w:lang w:val="en"/>
        </w:rPr>
        <w:t xml:space="preserve"> include the dispensing fee, unless the prescription that is the subject of the claim was not actually dispensed, was not valid, was fraudulent, or was outside the provisions of the co</w:t>
      </w:r>
      <w:r>
        <w:rPr>
          <w:lang w:val="en"/>
        </w:rPr>
        <w:t>ntract; provided that this subsection</w:t>
      </w:r>
      <w:r w:rsidRPr="00D15299">
        <w:rPr>
          <w:lang w:val="en"/>
        </w:rPr>
        <w:t xml:space="preserve"> shall not apply if a pharmacy is required to correct an error in a claim submitted in good faith.</w:t>
      </w:r>
    </w:p>
    <w:p w:rsidR="00700678" w:rsidRDefault="00700678" w:rsidP="00700678"/>
    <w:p w:rsidR="00700678" w:rsidRPr="00AA7880" w:rsidRDefault="00700678" w:rsidP="00700678">
      <w:r>
        <w:tab/>
        <w:t>3.</w:t>
      </w:r>
      <w:r>
        <w:tab/>
        <w:t>This act shall take effect</w:t>
      </w:r>
      <w:r w:rsidRPr="00D53D11">
        <w:t xml:space="preserve"> on the 90th day next following enactment.</w:t>
      </w:r>
    </w:p>
    <w:p w:rsidR="00700678" w:rsidRPr="00CE7BD8" w:rsidRDefault="00700678" w:rsidP="00700678"/>
    <w:p w:rsidR="00700678" w:rsidRDefault="00700678" w:rsidP="00700678">
      <w:pPr>
        <w:jc w:val="center"/>
      </w:pPr>
      <w:r w:rsidRPr="00D71D68">
        <w:t>STATEMENT</w:t>
      </w:r>
    </w:p>
    <w:p w:rsidR="00700678" w:rsidRDefault="00700678" w:rsidP="00700678"/>
    <w:p w:rsidR="00700678" w:rsidRPr="00EE7FDA" w:rsidRDefault="00700678" w:rsidP="00700678">
      <w:r>
        <w:tab/>
        <w:t xml:space="preserve">This bill establishes certain protections for </w:t>
      </w:r>
      <w:r w:rsidRPr="00EE7FDA">
        <w:t>pharmacies</w:t>
      </w:r>
      <w:r>
        <w:t xml:space="preserve"> being audited by health insurance carriers, pharmacy benefits managers, or other similar entities – a “Pharmacy Audit Bill of Rights.”  The bill provides that </w:t>
      </w:r>
      <w:r w:rsidRPr="00EE7FDA">
        <w:t xml:space="preserve">whenever an entity conducts an audit of the records of a pharmacy, the pharmacy shall have </w:t>
      </w:r>
      <w:r>
        <w:t>certain</w:t>
      </w:r>
      <w:r w:rsidRPr="00EE7FDA">
        <w:t xml:space="preserve"> right</w:t>
      </w:r>
      <w:r>
        <w:t>s, as follows:</w:t>
      </w:r>
    </w:p>
    <w:p w:rsidR="00700678" w:rsidRDefault="00700678" w:rsidP="00700678">
      <w:pPr>
        <w:pStyle w:val="ListParagraph"/>
        <w:numPr>
          <w:ilvl w:val="0"/>
          <w:numId w:val="1"/>
        </w:numPr>
        <w:rPr>
          <w:lang w:val="en"/>
        </w:rPr>
      </w:pPr>
      <w:r w:rsidRPr="00EE7FDA">
        <w:rPr>
          <w:lang w:val="en"/>
        </w:rPr>
        <w:t>If an audit is to be conducted on-site at a pharmacy, the entity conducting the audit shall:</w:t>
      </w:r>
      <w:r>
        <w:rPr>
          <w:lang w:val="en"/>
        </w:rPr>
        <w:t xml:space="preserve">  </w:t>
      </w:r>
    </w:p>
    <w:p w:rsidR="00700678" w:rsidRDefault="00700678" w:rsidP="00700678">
      <w:pPr>
        <w:pStyle w:val="ListParagraph"/>
        <w:ind w:left="645"/>
        <w:rPr>
          <w:lang w:val="en"/>
        </w:rPr>
      </w:pPr>
      <w:r w:rsidRPr="00EE7FDA">
        <w:rPr>
          <w:lang w:val="en"/>
        </w:rPr>
        <w:t>(1)</w:t>
      </w:r>
      <w:r>
        <w:rPr>
          <w:lang w:val="en"/>
        </w:rPr>
        <w:t xml:space="preserve">  </w:t>
      </w:r>
      <w:r w:rsidRPr="00EE7FDA">
        <w:rPr>
          <w:lang w:val="en"/>
        </w:rPr>
        <w:t xml:space="preserve">give the pharmacy at least 14 days’ advance written notice of the audit and the </w:t>
      </w:r>
      <w:r w:rsidRPr="00EE7FDA">
        <w:rPr>
          <w:bCs/>
          <w:lang w:val="en"/>
        </w:rPr>
        <w:t>specific prescriptions</w:t>
      </w:r>
      <w:r w:rsidRPr="00EE7FDA">
        <w:rPr>
          <w:lang w:val="en"/>
        </w:rPr>
        <w:t xml:space="preserve"> to be included in the audit; and</w:t>
      </w:r>
    </w:p>
    <w:p w:rsidR="00700678" w:rsidRPr="00EE7FDA" w:rsidRDefault="00700678" w:rsidP="00700678">
      <w:pPr>
        <w:pStyle w:val="ListParagraph"/>
        <w:ind w:left="645"/>
        <w:rPr>
          <w:lang w:val="en"/>
        </w:rPr>
      </w:pPr>
      <w:r w:rsidRPr="00EE7FDA">
        <w:rPr>
          <w:lang w:val="en"/>
        </w:rPr>
        <w:lastRenderedPageBreak/>
        <w:t>(2) not audit a pharmacy on Mondays or on weeks containing a federal holiday, unless agreed to by the pharmacy being audited;</w:t>
      </w:r>
    </w:p>
    <w:p w:rsidR="00700678" w:rsidRDefault="00700678" w:rsidP="00700678">
      <w:pPr>
        <w:pStyle w:val="ListParagraph"/>
        <w:numPr>
          <w:ilvl w:val="0"/>
          <w:numId w:val="2"/>
        </w:numPr>
        <w:rPr>
          <w:lang w:val="en"/>
        </w:rPr>
      </w:pPr>
      <w:r w:rsidRPr="00EE7FDA">
        <w:rPr>
          <w:lang w:val="en"/>
        </w:rPr>
        <w:t>An entity shall not</w:t>
      </w:r>
      <w:r>
        <w:rPr>
          <w:lang w:val="en"/>
        </w:rPr>
        <w:t xml:space="preserve"> audit claims that:</w:t>
      </w:r>
    </w:p>
    <w:p w:rsidR="00700678" w:rsidRDefault="00700678" w:rsidP="00700678">
      <w:pPr>
        <w:pStyle w:val="ListParagraph"/>
        <w:ind w:left="1005"/>
        <w:rPr>
          <w:lang w:val="en"/>
        </w:rPr>
      </w:pPr>
      <w:r w:rsidRPr="00EE7FDA">
        <w:rPr>
          <w:lang w:val="en"/>
        </w:rPr>
        <w:t>(1)</w:t>
      </w:r>
      <w:r w:rsidRPr="00EE7FDA">
        <w:rPr>
          <w:lang w:val="en"/>
        </w:rPr>
        <w:tab/>
        <w:t>were submitted to the pharmacy benefit</w:t>
      </w:r>
      <w:r>
        <w:rPr>
          <w:lang w:val="en"/>
        </w:rPr>
        <w:t>s</w:t>
      </w:r>
      <w:r w:rsidRPr="00EE7FDA">
        <w:rPr>
          <w:lang w:val="en"/>
        </w:rPr>
        <w:t xml:space="preserve"> manager more than 18 months prior to the date of the audit, unless:</w:t>
      </w:r>
    </w:p>
    <w:p w:rsidR="00700678" w:rsidRDefault="00700678" w:rsidP="00700678">
      <w:pPr>
        <w:pStyle w:val="ListParagraph"/>
        <w:ind w:left="1005"/>
        <w:rPr>
          <w:lang w:val="en"/>
        </w:rPr>
      </w:pPr>
      <w:r w:rsidRPr="00EE7FDA">
        <w:rPr>
          <w:lang w:val="en"/>
        </w:rPr>
        <w:t>(a)</w:t>
      </w:r>
      <w:r w:rsidRPr="00EE7FDA">
        <w:rPr>
          <w:lang w:val="en"/>
        </w:rPr>
        <w:tab/>
        <w:t>required by federal law; or</w:t>
      </w:r>
    </w:p>
    <w:p w:rsidR="00700678" w:rsidRDefault="00700678" w:rsidP="00700678">
      <w:pPr>
        <w:pStyle w:val="ListParagraph"/>
        <w:ind w:left="1005"/>
        <w:rPr>
          <w:lang w:val="en"/>
        </w:rPr>
      </w:pPr>
      <w:r w:rsidRPr="00EE7FDA">
        <w:rPr>
          <w:lang w:val="en"/>
        </w:rPr>
        <w:t>(b)</w:t>
      </w:r>
      <w:r w:rsidRPr="00EE7FDA">
        <w:rPr>
          <w:lang w:val="en"/>
        </w:rPr>
        <w:tab/>
        <w:t xml:space="preserve">the originating prescription was dated within the 18-month period preceding the date of the audit; or </w:t>
      </w:r>
    </w:p>
    <w:p w:rsidR="00700678" w:rsidRPr="00EE7FDA" w:rsidRDefault="00700678" w:rsidP="00700678">
      <w:pPr>
        <w:pStyle w:val="ListParagraph"/>
        <w:ind w:left="1005"/>
        <w:rPr>
          <w:lang w:val="en"/>
        </w:rPr>
      </w:pPr>
      <w:r w:rsidRPr="00EE7FDA">
        <w:rPr>
          <w:lang w:val="en"/>
        </w:rPr>
        <w:t>(2)</w:t>
      </w:r>
      <w:r w:rsidRPr="00EE7FDA">
        <w:rPr>
          <w:lang w:val="en"/>
        </w:rPr>
        <w:tab/>
        <w:t>exceed 100 selected prescription claims;</w:t>
      </w:r>
    </w:p>
    <w:p w:rsidR="00700678" w:rsidRPr="00EE7FDA" w:rsidRDefault="00700678" w:rsidP="00700678">
      <w:pPr>
        <w:pStyle w:val="ListParagraph"/>
        <w:numPr>
          <w:ilvl w:val="0"/>
          <w:numId w:val="3"/>
        </w:numPr>
      </w:pPr>
      <w:r w:rsidRPr="00EE7FDA">
        <w:rPr>
          <w:lang w:val="en"/>
        </w:rPr>
        <w:t xml:space="preserve">The </w:t>
      </w:r>
      <w:r w:rsidRPr="00EE7FDA">
        <w:t xml:space="preserve">entity conducting the audit shall accept </w:t>
      </w:r>
      <w:r w:rsidRPr="00EE7FDA">
        <w:rPr>
          <w:bCs/>
          <w:iCs/>
        </w:rPr>
        <w:t>valid</w:t>
      </w:r>
      <w:r w:rsidRPr="00EE7FDA">
        <w:t xml:space="preserve"> and </w:t>
      </w:r>
      <w:r w:rsidRPr="00EE7FDA">
        <w:rPr>
          <w:bCs/>
          <w:iCs/>
        </w:rPr>
        <w:t>lawful</w:t>
      </w:r>
      <w:r w:rsidRPr="00EE7FDA">
        <w:t xml:space="preserve"> purchases from licensed wholesalers, permissibl</w:t>
      </w:r>
      <w:r>
        <w:t>e under applicable federal and states law</w:t>
      </w:r>
      <w:r w:rsidRPr="00EE7FDA">
        <w:t xml:space="preserve">, to determine if a pharmacy has sufficient inventory to support claims dispensed. </w:t>
      </w:r>
    </w:p>
    <w:p w:rsidR="00700678" w:rsidRPr="00EE7FDA" w:rsidRDefault="00700678" w:rsidP="00700678">
      <w:pPr>
        <w:pStyle w:val="ListParagraph"/>
        <w:numPr>
          <w:ilvl w:val="0"/>
          <w:numId w:val="3"/>
        </w:numPr>
        <w:rPr>
          <w:lang w:val="en"/>
        </w:rPr>
      </w:pPr>
      <w:r w:rsidRPr="00EE7FDA">
        <w:rPr>
          <w:lang w:val="en"/>
        </w:rPr>
        <w:t>Auditors shall be permitted to enter the prescription department only when accompanied by or authorized by a member of the pharmacy staff authorized to be in the prescription department, and auditors shall not disrupt the provision of services to the pharmacy’s customers.</w:t>
      </w:r>
    </w:p>
    <w:p w:rsidR="00700678" w:rsidRPr="00EE7FDA" w:rsidRDefault="00700678" w:rsidP="00700678">
      <w:pPr>
        <w:pStyle w:val="ListParagraph"/>
        <w:numPr>
          <w:ilvl w:val="0"/>
          <w:numId w:val="3"/>
        </w:numPr>
        <w:rPr>
          <w:lang w:val="en"/>
        </w:rPr>
      </w:pPr>
      <w:r w:rsidRPr="00EE7FDA">
        <w:rPr>
          <w:lang w:val="en"/>
        </w:rPr>
        <w:t>Clerical or recordkeeping errors, including typographical errors, scrivener’s errors, and computer errors, on a required document or record shall not be deemed fraudulent in the absence of any f</w:t>
      </w:r>
      <w:r>
        <w:rPr>
          <w:lang w:val="en"/>
        </w:rPr>
        <w:t>inancial harm or other evidence. Th</w:t>
      </w:r>
      <w:r w:rsidRPr="00EE7FDA">
        <w:rPr>
          <w:lang w:val="en"/>
        </w:rPr>
        <w:t xml:space="preserve">is </w:t>
      </w:r>
      <w:r>
        <w:rPr>
          <w:lang w:val="en"/>
        </w:rPr>
        <w:t>provision</w:t>
      </w:r>
      <w:r w:rsidRPr="00EE7FDA">
        <w:rPr>
          <w:lang w:val="en"/>
        </w:rPr>
        <w:t xml:space="preserve"> shall not be construed to prohibit recoupment of actual fraudulent payments.</w:t>
      </w:r>
    </w:p>
    <w:p w:rsidR="00700678" w:rsidRDefault="00700678" w:rsidP="00700678">
      <w:pPr>
        <w:pStyle w:val="ListParagraph"/>
        <w:numPr>
          <w:ilvl w:val="0"/>
          <w:numId w:val="3"/>
        </w:numPr>
        <w:rPr>
          <w:lang w:val="en"/>
        </w:rPr>
      </w:pPr>
      <w:r w:rsidRPr="007F114B">
        <w:rPr>
          <w:lang w:val="en"/>
        </w:rPr>
        <w:t xml:space="preserve">The pharmacy shall be permitted to </w:t>
      </w:r>
      <w:r w:rsidRPr="00EE7FDA">
        <w:rPr>
          <w:lang w:val="en"/>
        </w:rPr>
        <w:t>dispense and receive reimbursement for the full quantity of the smallest commonly available commercially packaged product, including eye drops, insulin, and topical products, that contains the total amount required to be dispensed to meet the days’ supply ordered by the prescriber, even if the full quantity of the commercially prepared package exceeds the maximum days’ supply allowed.</w:t>
      </w:r>
    </w:p>
    <w:p w:rsidR="00700678" w:rsidRDefault="00700678" w:rsidP="00700678">
      <w:pPr>
        <w:pStyle w:val="ListParagraph"/>
        <w:numPr>
          <w:ilvl w:val="0"/>
          <w:numId w:val="3"/>
        </w:numPr>
        <w:rPr>
          <w:lang w:val="en"/>
        </w:rPr>
      </w:pPr>
      <w:r w:rsidRPr="007F114B">
        <w:rPr>
          <w:lang w:val="en"/>
        </w:rPr>
        <w:t xml:space="preserve">The pharmacy </w:t>
      </w:r>
      <w:r>
        <w:rPr>
          <w:lang w:val="en"/>
        </w:rPr>
        <w:t>may</w:t>
      </w:r>
      <w:r w:rsidRPr="00EE7FDA">
        <w:rPr>
          <w:lang w:val="en"/>
        </w:rPr>
        <w:t xml:space="preserve"> determine the days’ supply using the highest daily total dose that may be utilized by the patient pursuant to the prescriber’s directions, and for prescriptions with a titrated dose schedule, to use the schedule to determine the days’ supply.</w:t>
      </w:r>
    </w:p>
    <w:p w:rsidR="00700678" w:rsidRDefault="00700678" w:rsidP="00700678">
      <w:pPr>
        <w:pStyle w:val="ListParagraph"/>
        <w:numPr>
          <w:ilvl w:val="0"/>
          <w:numId w:val="3"/>
        </w:numPr>
        <w:rPr>
          <w:lang w:val="en"/>
        </w:rPr>
      </w:pPr>
      <w:r w:rsidRPr="007F114B">
        <w:rPr>
          <w:lang w:val="en"/>
        </w:rPr>
        <w:t>A pharmacy shall</w:t>
      </w:r>
      <w:r>
        <w:rPr>
          <w:lang w:val="en"/>
        </w:rPr>
        <w:t xml:space="preserve"> be </w:t>
      </w:r>
      <w:r w:rsidRPr="00EE7FDA">
        <w:rPr>
          <w:lang w:val="en"/>
        </w:rPr>
        <w:t>subject to recoupment only following the correction of a claim and recoupment</w:t>
      </w:r>
      <w:r>
        <w:rPr>
          <w:lang w:val="en"/>
        </w:rPr>
        <w:t xml:space="preserve"> shall be</w:t>
      </w:r>
      <w:r w:rsidRPr="00EE7FDA">
        <w:rPr>
          <w:lang w:val="en"/>
        </w:rPr>
        <w:t xml:space="preserve"> limited to amounts paid in excess of amounts payable under the corrected claim.</w:t>
      </w:r>
    </w:p>
    <w:p w:rsidR="00700678" w:rsidRPr="00EE7FDA" w:rsidRDefault="00700678" w:rsidP="00700678">
      <w:pPr>
        <w:pStyle w:val="ListParagraph"/>
        <w:numPr>
          <w:ilvl w:val="0"/>
          <w:numId w:val="3"/>
        </w:numPr>
        <w:rPr>
          <w:lang w:val="en"/>
        </w:rPr>
      </w:pPr>
      <w:r w:rsidRPr="00EE7FDA">
        <w:t>If a written prescription order cannot be located at the time of the audit, pharmacies shall be provided sufficient time to reach out to the medical provider that issued the prescription for a replacement copy.</w:t>
      </w:r>
    </w:p>
    <w:p w:rsidR="00700678" w:rsidRPr="00EE7FDA" w:rsidRDefault="00700678" w:rsidP="00700678">
      <w:pPr>
        <w:pStyle w:val="ListParagraph"/>
        <w:numPr>
          <w:ilvl w:val="0"/>
          <w:numId w:val="3"/>
        </w:numPr>
        <w:rPr>
          <w:lang w:val="en"/>
        </w:rPr>
      </w:pPr>
      <w:r w:rsidRPr="00EE7FDA">
        <w:rPr>
          <w:lang w:val="en"/>
        </w:rPr>
        <w:lastRenderedPageBreak/>
        <w:t>A demand for recoupment, repayment, or offset against future reimbursement for overpayment of a claim for dispensing of an original or refill prescription shall not include the dispensing fee, unless the prescription that is the subject of the claim was not actually dispensed, was not valid, was fraudulent, or was outside the provisions of the co</w:t>
      </w:r>
      <w:r>
        <w:rPr>
          <w:lang w:val="en"/>
        </w:rPr>
        <w:t>ntract.  This provision</w:t>
      </w:r>
      <w:r w:rsidRPr="00EE7FDA">
        <w:rPr>
          <w:lang w:val="en"/>
        </w:rPr>
        <w:t xml:space="preserve"> not apply if a pharmacy is required to correct an error in a claim submitted in good faith.</w:t>
      </w:r>
    </w:p>
    <w:sectPr w:rsidR="00700678" w:rsidRPr="00EE7FDA" w:rsidSect="00E6071C">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00CD" w:rsidRDefault="00FC00CD">
      <w:r>
        <w:separator/>
      </w:r>
    </w:p>
  </w:endnote>
  <w:endnote w:type="continuationSeparator" w:id="0">
    <w:p w:rsidR="00FC00CD" w:rsidRDefault="00FC00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00CD" w:rsidRDefault="00FC00CD">
      <w:r>
        <w:separator/>
      </w:r>
    </w:p>
  </w:footnote>
  <w:footnote w:type="continuationSeparator" w:id="0">
    <w:p w:rsidR="00FC00CD" w:rsidRDefault="00FC00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23D4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6071C" w:rsidRDefault="00E6071C" w:rsidP="00E6071C">
    <w:pPr>
      <w:pStyle w:val="bpuHeadSpon"/>
    </w:pPr>
    <w:r w:rsidRPr="00E6071C">
      <w:rPr>
        <w:rStyle w:val="bpuHeadSponChar"/>
      </w:rPr>
      <w:t>S840</w:t>
    </w:r>
    <w:r>
      <w:t xml:space="preserve"> POU, GOPAL</w:t>
    </w:r>
  </w:p>
  <w:p w:rsidR="00E6071C" w:rsidRDefault="00E6071C" w:rsidP="00E6071C">
    <w:pPr>
      <w:pStyle w:val="bpuHeadSpon"/>
    </w:pPr>
    <w:r>
      <w:fldChar w:fldCharType="begin"/>
    </w:r>
    <w:r>
      <w:instrText xml:space="preserve"> PAGE  \* MERGEFORMAT </w:instrText>
    </w:r>
    <w:r>
      <w:fldChar w:fldCharType="separate"/>
    </w:r>
    <w:r w:rsidR="00A23D4B">
      <w:rPr>
        <w:noProof/>
      </w:rPr>
      <w:t>5</w:t>
    </w:r>
    <w:r>
      <w:fldChar w:fldCharType="end"/>
    </w:r>
  </w:p>
  <w:p w:rsidR="00E6071C" w:rsidRPr="00AF575C" w:rsidRDefault="00E6071C" w:rsidP="00E607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6071C" w:rsidRDefault="00E6071C" w:rsidP="00E6071C">
    <w:pPr>
      <w:pStyle w:val="bpuHeadSpon"/>
    </w:pPr>
    <w:r w:rsidRPr="00E6071C">
      <w:rPr>
        <w:rStyle w:val="bpuHeadSponChar"/>
      </w:rPr>
      <w:t>S840</w:t>
    </w:r>
    <w:r>
      <w:t xml:space="preserve"> POU, GOPAL</w:t>
    </w:r>
  </w:p>
  <w:p w:rsidR="00E6071C" w:rsidRDefault="00E6071C" w:rsidP="00E6071C">
    <w:pPr>
      <w:pStyle w:val="bpuHeadSpon"/>
    </w:pPr>
    <w:r>
      <w:fldChar w:fldCharType="begin"/>
    </w:r>
    <w:r>
      <w:instrText xml:space="preserve"> PAGE  \* MERGEFORMAT </w:instrText>
    </w:r>
    <w:r>
      <w:fldChar w:fldCharType="separate"/>
    </w:r>
    <w:r w:rsidR="00A23D4B">
      <w:rPr>
        <w:noProof/>
      </w:rPr>
      <w:t>2</w:t>
    </w:r>
    <w:r>
      <w:fldChar w:fldCharType="end"/>
    </w:r>
  </w:p>
  <w:p w:rsidR="00E6071C" w:rsidRDefault="00E6071C" w:rsidP="00E6071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7D1B10"/>
    <w:multiLevelType w:val="hybridMultilevel"/>
    <w:tmpl w:val="E3281BC2"/>
    <w:lvl w:ilvl="0" w:tplc="04090001">
      <w:start w:val="1"/>
      <w:numFmt w:val="bullet"/>
      <w:lvlText w:val=""/>
      <w:lvlJc w:val="left"/>
      <w:pPr>
        <w:ind w:left="645" w:hanging="360"/>
      </w:pPr>
      <w:rPr>
        <w:rFonts w:ascii="Symbol" w:hAnsi="Symbol" w:hint="default"/>
      </w:rPr>
    </w:lvl>
    <w:lvl w:ilvl="1" w:tplc="04090003" w:tentative="1">
      <w:start w:val="1"/>
      <w:numFmt w:val="bullet"/>
      <w:lvlText w:val="o"/>
      <w:lvlJc w:val="left"/>
      <w:pPr>
        <w:ind w:left="1365" w:hanging="360"/>
      </w:pPr>
      <w:rPr>
        <w:rFonts w:ascii="Courier New" w:hAnsi="Courier New" w:cs="Courier New" w:hint="default"/>
      </w:rPr>
    </w:lvl>
    <w:lvl w:ilvl="2" w:tplc="04090005" w:tentative="1">
      <w:start w:val="1"/>
      <w:numFmt w:val="bullet"/>
      <w:lvlText w:val=""/>
      <w:lvlJc w:val="left"/>
      <w:pPr>
        <w:ind w:left="2085" w:hanging="360"/>
      </w:pPr>
      <w:rPr>
        <w:rFonts w:ascii="Wingdings" w:hAnsi="Wingdings" w:hint="default"/>
      </w:rPr>
    </w:lvl>
    <w:lvl w:ilvl="3" w:tplc="04090001" w:tentative="1">
      <w:start w:val="1"/>
      <w:numFmt w:val="bullet"/>
      <w:lvlText w:val=""/>
      <w:lvlJc w:val="left"/>
      <w:pPr>
        <w:ind w:left="2805" w:hanging="360"/>
      </w:pPr>
      <w:rPr>
        <w:rFonts w:ascii="Symbol" w:hAnsi="Symbol" w:hint="default"/>
      </w:rPr>
    </w:lvl>
    <w:lvl w:ilvl="4" w:tplc="04090003" w:tentative="1">
      <w:start w:val="1"/>
      <w:numFmt w:val="bullet"/>
      <w:lvlText w:val="o"/>
      <w:lvlJc w:val="left"/>
      <w:pPr>
        <w:ind w:left="3525" w:hanging="360"/>
      </w:pPr>
      <w:rPr>
        <w:rFonts w:ascii="Courier New" w:hAnsi="Courier New" w:cs="Courier New" w:hint="default"/>
      </w:rPr>
    </w:lvl>
    <w:lvl w:ilvl="5" w:tplc="04090005" w:tentative="1">
      <w:start w:val="1"/>
      <w:numFmt w:val="bullet"/>
      <w:lvlText w:val=""/>
      <w:lvlJc w:val="left"/>
      <w:pPr>
        <w:ind w:left="4245" w:hanging="360"/>
      </w:pPr>
      <w:rPr>
        <w:rFonts w:ascii="Wingdings" w:hAnsi="Wingdings" w:hint="default"/>
      </w:rPr>
    </w:lvl>
    <w:lvl w:ilvl="6" w:tplc="04090001" w:tentative="1">
      <w:start w:val="1"/>
      <w:numFmt w:val="bullet"/>
      <w:lvlText w:val=""/>
      <w:lvlJc w:val="left"/>
      <w:pPr>
        <w:ind w:left="4965" w:hanging="360"/>
      </w:pPr>
      <w:rPr>
        <w:rFonts w:ascii="Symbol" w:hAnsi="Symbol" w:hint="default"/>
      </w:rPr>
    </w:lvl>
    <w:lvl w:ilvl="7" w:tplc="04090003" w:tentative="1">
      <w:start w:val="1"/>
      <w:numFmt w:val="bullet"/>
      <w:lvlText w:val="o"/>
      <w:lvlJc w:val="left"/>
      <w:pPr>
        <w:ind w:left="5685" w:hanging="360"/>
      </w:pPr>
      <w:rPr>
        <w:rFonts w:ascii="Courier New" w:hAnsi="Courier New" w:cs="Courier New" w:hint="default"/>
      </w:rPr>
    </w:lvl>
    <w:lvl w:ilvl="8" w:tplc="04090005" w:tentative="1">
      <w:start w:val="1"/>
      <w:numFmt w:val="bullet"/>
      <w:lvlText w:val=""/>
      <w:lvlJc w:val="left"/>
      <w:pPr>
        <w:ind w:left="6405" w:hanging="360"/>
      </w:pPr>
      <w:rPr>
        <w:rFonts w:ascii="Wingdings" w:hAnsi="Wingdings" w:hint="default"/>
      </w:rPr>
    </w:lvl>
  </w:abstractNum>
  <w:abstractNum w:abstractNumId="1" w15:restartNumberingAfterBreak="0">
    <w:nsid w:val="4C1470D4"/>
    <w:multiLevelType w:val="hybridMultilevel"/>
    <w:tmpl w:val="E8048EB2"/>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2" w15:restartNumberingAfterBreak="0">
    <w:nsid w:val="4F4262C1"/>
    <w:multiLevelType w:val="hybridMultilevel"/>
    <w:tmpl w:val="82B4B438"/>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00C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53A2"/>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5F70"/>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0EF"/>
    <w:rsid w:val="006D65B4"/>
    <w:rsid w:val="006E36B4"/>
    <w:rsid w:val="006F4C44"/>
    <w:rsid w:val="006F652B"/>
    <w:rsid w:val="0070018A"/>
    <w:rsid w:val="00700678"/>
    <w:rsid w:val="00712CBE"/>
    <w:rsid w:val="00721F0C"/>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3D4B"/>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0204"/>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18D3"/>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071C"/>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00CD"/>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36932EA-E20A-4817-98E1-90DAFBFB9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700678"/>
    <w:pPr>
      <w:ind w:left="720"/>
      <w:contextualSpacing/>
    </w:pPr>
  </w:style>
  <w:style w:type="paragraph" w:styleId="BalloonText">
    <w:name w:val="Balloon Text"/>
    <w:basedOn w:val="Normal"/>
    <w:link w:val="BalloonTextChar"/>
    <w:semiHidden/>
    <w:unhideWhenUsed/>
    <w:rsid w:val="004353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353A2"/>
    <w:rPr>
      <w:rFonts w:ascii="Segoe UI" w:hAnsi="Segoe UI" w:cs="Segoe UI"/>
      <w:spacing w:val="4"/>
      <w:sz w:val="18"/>
      <w:szCs w:val="18"/>
    </w:rPr>
  </w:style>
  <w:style w:type="character" w:styleId="LineNumber">
    <w:name w:val="line number"/>
    <w:basedOn w:val="DefaultParagraphFont"/>
    <w:semiHidden/>
    <w:unhideWhenUsed/>
    <w:rsid w:val="00E607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C4FE82-F5DC-491A-ACD2-2D4B95EED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1258</Words>
  <Characters>6627</Characters>
  <Application>Microsoft Office Word</Application>
  <DocSecurity>0</DocSecurity>
  <Lines>177</Lines>
  <Paragraphs>57</Paragraphs>
  <ScaleCrop>false</ScaleCrop>
  <HeadingPairs>
    <vt:vector size="2" baseType="variant">
      <vt:variant>
        <vt:lpstr>Title</vt:lpstr>
      </vt:variant>
      <vt:variant>
        <vt:i4>1</vt:i4>
      </vt:variant>
    </vt:vector>
  </HeadingPairs>
  <TitlesOfParts>
    <vt:vector size="1" baseType="lpstr">
      <vt:lpstr>S840</vt:lpstr>
    </vt:vector>
  </TitlesOfParts>
  <Manager>R225</Manager>
  <Company>OFFICE of LEGISLATIVE SERVICES</Company>
  <LinksUpToDate>false</LinksUpToDate>
  <CharactersWithSpaces>7884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S840</dc:title>
  <dc:creator>Senator  POU, Senator  GOPAL</dc:creator>
  <cp:keywords>S840|5|LP |160|0|0|!|0|</cp:keywords>
  <dc:description>PREFILED 2020</dc:description>
  <cp:lastModifiedBy>Siracusa, Nicole</cp:lastModifiedBy>
  <cp:revision>2</cp:revision>
  <cp:lastPrinted>2020-01-08T15:51:00Z</cp:lastPrinted>
  <dcterms:created xsi:type="dcterms:W3CDTF">2020-01-10T16:09:00Z</dcterms:created>
  <dcterms:modified xsi:type="dcterms:W3CDTF">2020-01-10T16:09:00Z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