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D5C9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D5C9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841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D5C93">
        <w:rPr>
          <w:caps/>
          <w:szCs w:val="24"/>
        </w:rPr>
        <w:t>SEPTEMBER 21, 2020</w:t>
      </w:r>
    </w:p>
    <w:p w:rsidR="004144CF" w:rsidRDefault="004144CF" w:rsidP="0083060A"/>
    <w:p w:rsidR="00D33BC3" w:rsidRPr="00603616" w:rsidRDefault="00D33BC3" w:rsidP="00D33BC3">
      <w:r>
        <w:tab/>
      </w:r>
      <w:r w:rsidRPr="00603616">
        <w:t>The Senate Community and Urban Affairs Committee report</w:t>
      </w:r>
      <w:r>
        <w:t>s favorably Senate Bill No. 841</w:t>
      </w:r>
      <w:r w:rsidRPr="00603616">
        <w:t>.</w:t>
      </w:r>
    </w:p>
    <w:p w:rsidR="00624BA5" w:rsidRPr="00EE53CE" w:rsidRDefault="00624BA5" w:rsidP="00624BA5">
      <w:r>
        <w:tab/>
        <w:t xml:space="preserve">This bill changes the payment method for some benefit recipients under the </w:t>
      </w:r>
      <w:r w:rsidRPr="00BA38A9">
        <w:t xml:space="preserve">New Jersey Homestead Property Tax </w:t>
      </w:r>
      <w:r w:rsidR="00D46A84">
        <w:t>Credit program, P.L.</w:t>
      </w:r>
      <w:r w:rsidR="00D46A84" w:rsidRPr="00D46A84">
        <w:t>1990, c.61</w:t>
      </w:r>
      <w:r w:rsidR="00D46A84">
        <w:t xml:space="preserve"> (C</w:t>
      </w:r>
      <w:r>
        <w:t xml:space="preserve">.54:4-8.57 et seq.), which is also known as the Homestead Benefit Program.  </w:t>
      </w:r>
      <w:r w:rsidR="00D46A84">
        <w:t xml:space="preserve"> </w:t>
      </w:r>
      <w:r>
        <w:t>Specifically, the bill requires the direct payment of a homestead benefit to a claimant if the claimant requests the direct payment following the sale of the claimant’s qualifying homestead</w:t>
      </w:r>
      <w:r w:rsidRPr="00EB521C">
        <w:t>.</w:t>
      </w:r>
      <w:r>
        <w:t xml:space="preserve">  </w:t>
      </w:r>
      <w:r w:rsidRPr="00B34FAC">
        <w:t xml:space="preserve">The </w:t>
      </w:r>
      <w:r>
        <w:t>bill grants the Division of Taxation the discretion to select a specific direct payment method</w:t>
      </w:r>
      <w:r w:rsidRPr="00B34FAC">
        <w:t>.</w:t>
      </w:r>
    </w:p>
    <w:p w:rsidR="00624BA5" w:rsidRDefault="00624BA5" w:rsidP="00624BA5">
      <w:r>
        <w:tab/>
        <w:t xml:space="preserve">With limited exceptions, all claimants currently receive </w:t>
      </w:r>
      <w:r w:rsidRPr="002F1524">
        <w:t>their homestead benefit</w:t>
      </w:r>
      <w:r>
        <w:t>s</w:t>
      </w:r>
      <w:r w:rsidRPr="002F1524">
        <w:t xml:space="preserve"> as a credit against </w:t>
      </w:r>
      <w:r>
        <w:t xml:space="preserve">their </w:t>
      </w:r>
      <w:r w:rsidRPr="002F1524">
        <w:t>property tax bill</w:t>
      </w:r>
      <w:r>
        <w:t xml:space="preserve">.  This disbursement method </w:t>
      </w:r>
      <w:r w:rsidR="003017C4">
        <w:t>presents the risk that</w:t>
      </w:r>
      <w:r>
        <w:t xml:space="preserve"> claimants who sell their qualifying homesteads after filing a homestead benefit application</w:t>
      </w:r>
      <w:r w:rsidR="003017C4">
        <w:t xml:space="preserve"> may not receive the full homestead benefit to which they are entitled</w:t>
      </w:r>
      <w:r w:rsidR="00886A83">
        <w:t>.  This is</w:t>
      </w:r>
      <w:r>
        <w:t xml:space="preserve"> because the division will apply the benefit against the property’s tax bill even if the property’s ownership has changed.</w:t>
      </w:r>
      <w:r w:rsidR="003017C4">
        <w:t xml:space="preserve">  </w:t>
      </w:r>
      <w:r>
        <w:t xml:space="preserve">This bill </w:t>
      </w:r>
      <w:r w:rsidR="009779F0">
        <w:t>would address</w:t>
      </w:r>
      <w:r w:rsidR="00921A8A">
        <w:t xml:space="preserve"> this risk by authoriz</w:t>
      </w:r>
      <w:r w:rsidR="003017C4">
        <w:t>ing</w:t>
      </w:r>
      <w:r>
        <w:t xml:space="preserve"> claimants to request the benefits’ direct disbursement to them if they sell their homes after filing a</w:t>
      </w:r>
      <w:r w:rsidR="003017C4">
        <w:t xml:space="preserve"> homestead benefit application.</w:t>
      </w:r>
    </w:p>
    <w:p w:rsidR="00624BA5" w:rsidRDefault="001E537F" w:rsidP="007F27D2">
      <w:r>
        <w:tab/>
      </w:r>
      <w:r w:rsidR="00624BA5">
        <w:t>This bill was pre-filed for introduction in the 2020-2021 session pending technical review.  As reported, the bill includes the changes required by technical review, which has been performed.</w:t>
      </w:r>
    </w:p>
    <w:sectPr w:rsidR="00624BA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C93" w:rsidRDefault="00BD5C93">
      <w:r>
        <w:separator/>
      </w:r>
    </w:p>
  </w:endnote>
  <w:endnote w:type="continuationSeparator" w:id="0">
    <w:p w:rsidR="00BD5C93" w:rsidRDefault="00BD5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C93" w:rsidRDefault="00BD5C93">
      <w:r>
        <w:separator/>
      </w:r>
    </w:p>
  </w:footnote>
  <w:footnote w:type="continuationSeparator" w:id="0">
    <w:p w:rsidR="00BD5C93" w:rsidRDefault="00BD5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F27D2" w:rsidP="007F27D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F27D2" w:rsidRDefault="007F27D2" w:rsidP="007F27D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C9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537F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17C4"/>
    <w:rsid w:val="003049B1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76E9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BA5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27D2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86A83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0CDA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A8A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779F0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2E21"/>
    <w:rsid w:val="00BD5182"/>
    <w:rsid w:val="00BD5C93"/>
    <w:rsid w:val="00BD76CA"/>
    <w:rsid w:val="00BE23B4"/>
    <w:rsid w:val="00BE5F1E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4F55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BBB"/>
    <w:rsid w:val="00D22C02"/>
    <w:rsid w:val="00D25BF5"/>
    <w:rsid w:val="00D30C09"/>
    <w:rsid w:val="00D32F02"/>
    <w:rsid w:val="00D33344"/>
    <w:rsid w:val="00D33775"/>
    <w:rsid w:val="00D33BC3"/>
    <w:rsid w:val="00D44C80"/>
    <w:rsid w:val="00D458D6"/>
    <w:rsid w:val="00D46A84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633A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2A99"/>
    <w:rsid w:val="00FC397B"/>
    <w:rsid w:val="00FC3EC4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F8C0466C-C2D8-487C-B3BB-3A2E4B14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236</Words>
  <Characters>1322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S841 SCU Statement 9/21/20</vt:lpstr>
    </vt:vector>
  </TitlesOfParts>
  <Manager>R230</Manager>
  <Company>NJ OLS DMU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S841 SCU Statement 9/21/20</dc:title>
  <dc:subject/>
  <dc:creator>Senate SCU</dc:creator>
  <cp:keywords>S841|1|LG |266|0|0|!||</cp:keywords>
  <dc:description/>
  <cp:lastModifiedBy>Bektas, Brenda</cp:lastModifiedBy>
  <cp:revision>2</cp:revision>
  <cp:lastPrinted>1999-09-30T17:29:00Z</cp:lastPrinted>
  <dcterms:created xsi:type="dcterms:W3CDTF">2020-09-22T18:20:00Z</dcterms:created>
  <dcterms:modified xsi:type="dcterms:W3CDTF">2020-09-22T18:20:00Z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