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C98" w:rsidRDefault="00956C98" w:rsidP="00956C98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37060F" w:rsidRDefault="0037060F" w:rsidP="0037060F">
      <w:pPr>
        <w:pStyle w:val="bpuBill"/>
      </w:pPr>
      <w:r>
        <w:t xml:space="preserve">SENATE, No. 850 </w:t>
      </w:r>
    </w:p>
    <w:p w:rsidR="0037060F" w:rsidRPr="0037060F" w:rsidRDefault="0037060F" w:rsidP="0037060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389162" r:id="rId8"/>
        </w:object>
      </w:r>
    </w:p>
    <w:p w:rsidR="0037060F" w:rsidRDefault="0037060F" w:rsidP="0037060F">
      <w:pPr>
        <w:pStyle w:val="bpuState"/>
      </w:pPr>
      <w:r>
        <w:t>STATE OF NEW JERSEY</w:t>
      </w:r>
    </w:p>
    <w:p w:rsidR="0037060F" w:rsidRDefault="0037060F" w:rsidP="0037060F">
      <w:pPr>
        <w:pStyle w:val="bpuLegislature"/>
      </w:pPr>
      <w:r>
        <w:t>219th LEGISLATURE</w:t>
      </w:r>
    </w:p>
    <w:p w:rsidR="0037060F" w:rsidRDefault="0037060F" w:rsidP="0037060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389163" r:id="rId9"/>
        </w:object>
      </w:r>
      <w:r>
        <w:t xml:space="preserve">  </w:t>
      </w:r>
    </w:p>
    <w:p w:rsidR="0037060F" w:rsidRDefault="0037060F" w:rsidP="0037060F">
      <w:pPr>
        <w:pStyle w:val="bpuIntro"/>
      </w:pPr>
      <w:r>
        <w:t>PRE-FILED FOR INTRODUCTION IN THE 2020 SESSION</w:t>
      </w:r>
    </w:p>
    <w:p w:rsidR="0037060F" w:rsidRDefault="0037060F" w:rsidP="0037060F">
      <w:pPr>
        <w:pStyle w:val="bpuIntro"/>
      </w:pPr>
    </w:p>
    <w:p w:rsidR="0037060F" w:rsidRDefault="0037060F" w:rsidP="0037060F">
      <w:pPr>
        <w:pStyle w:val="bpuIntro"/>
        <w:sectPr w:rsidR="0037060F" w:rsidSect="005B0ED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37060F" w:rsidRDefault="0037060F" w:rsidP="0037060F">
      <w:pPr>
        <w:pStyle w:val="bpuIntro"/>
      </w:pPr>
    </w:p>
    <w:p w:rsidR="0037060F" w:rsidRDefault="0037060F" w:rsidP="0037060F">
      <w:pPr>
        <w:pStyle w:val="bpuSponsor"/>
      </w:pPr>
      <w:r>
        <w:t>Sponsored by:</w:t>
      </w:r>
    </w:p>
    <w:p w:rsidR="0037060F" w:rsidRDefault="0037060F" w:rsidP="0037060F">
      <w:pPr>
        <w:pStyle w:val="bpuSponsor"/>
      </w:pPr>
      <w:r>
        <w:t>Senator  NELLIE POU</w:t>
      </w:r>
    </w:p>
    <w:p w:rsidR="0037060F" w:rsidRDefault="0037060F" w:rsidP="0037060F">
      <w:pPr>
        <w:pStyle w:val="bpuSponsor"/>
      </w:pPr>
      <w:r>
        <w:t>District 35 (Bergen and Passaic)</w:t>
      </w:r>
    </w:p>
    <w:p w:rsidR="0037060F" w:rsidRDefault="005B0ED0" w:rsidP="005B0ED0">
      <w:pPr>
        <w:pStyle w:val="bpuSponsor"/>
      </w:pPr>
      <w:r>
        <w:t>Senator  JOSEPH P. CRYAN</w:t>
      </w:r>
    </w:p>
    <w:p w:rsidR="005B0ED0" w:rsidRDefault="005B0ED0" w:rsidP="005B0ED0">
      <w:pPr>
        <w:pStyle w:val="bpuSponsor"/>
      </w:pPr>
      <w:r>
        <w:t>District 20 (Union)</w:t>
      </w:r>
    </w:p>
    <w:p w:rsidR="005B0ED0" w:rsidRPr="005B0ED0" w:rsidRDefault="005B0ED0" w:rsidP="005B0ED0">
      <w:pPr>
        <w:pStyle w:val="bpuSponsor"/>
      </w:pPr>
    </w:p>
    <w:p w:rsidR="0037060F" w:rsidRDefault="00C66D32" w:rsidP="00C66D32">
      <w:pPr>
        <w:pStyle w:val="bpuSponsor"/>
      </w:pPr>
      <w:r>
        <w:t>Co-Sponsored by:</w:t>
      </w:r>
    </w:p>
    <w:p w:rsidR="00C66D32" w:rsidRPr="00C66D32" w:rsidRDefault="00C66D32" w:rsidP="00C66D32">
      <w:pPr>
        <w:pStyle w:val="bpuSponsor"/>
      </w:pPr>
      <w:r w:rsidRPr="00C66D32">
        <w:t>Senator Ruiz</w:t>
      </w:r>
    </w:p>
    <w:p w:rsidR="0037060F" w:rsidRDefault="0037060F" w:rsidP="0037060F">
      <w:pPr>
        <w:pStyle w:val="bpuSponsor"/>
      </w:pPr>
    </w:p>
    <w:p w:rsidR="0037060F" w:rsidRDefault="0037060F" w:rsidP="0037060F">
      <w:pPr>
        <w:pStyle w:val="bpuSponsor"/>
      </w:pPr>
    </w:p>
    <w:p w:rsidR="00C66D32" w:rsidRDefault="00C66D32" w:rsidP="00C66D32"/>
    <w:p w:rsidR="00C66D32" w:rsidRPr="00C66D32" w:rsidRDefault="00C66D32" w:rsidP="00C66D32"/>
    <w:p w:rsidR="0037060F" w:rsidRDefault="0037060F" w:rsidP="0037060F">
      <w:pPr>
        <w:pStyle w:val="bpuSponsor"/>
      </w:pPr>
      <w:r>
        <w:t>SYNOPSIS</w:t>
      </w:r>
    </w:p>
    <w:p w:rsidR="0037060F" w:rsidRDefault="0037060F" w:rsidP="0037060F">
      <w:pPr>
        <w:pStyle w:val="bpuNormText"/>
      </w:pPr>
      <w:r>
        <w:tab/>
        <w:t xml:space="preserve">Prohibits tax preparation software companies from charging fee for electronically filing State tax returns. </w:t>
      </w:r>
    </w:p>
    <w:p w:rsidR="0037060F" w:rsidRDefault="0037060F" w:rsidP="0037060F">
      <w:pPr>
        <w:pStyle w:val="bpuNormText"/>
      </w:pPr>
    </w:p>
    <w:p w:rsidR="0037060F" w:rsidRDefault="0037060F" w:rsidP="0037060F">
      <w:pPr>
        <w:pStyle w:val="bpuSponsor"/>
      </w:pPr>
      <w:r>
        <w:t xml:space="preserve">CURRENT VERSION OF TEXT </w:t>
      </w:r>
    </w:p>
    <w:p w:rsidR="0037060F" w:rsidRDefault="00956C98" w:rsidP="0037060F">
      <w:pPr>
        <w:pStyle w:val="bpuNormText"/>
      </w:pPr>
      <w:r>
        <w:tab/>
        <w:t>As reported by the Assembly Consumer Affairs Committee on December 6, 2021, with amendments.</w:t>
      </w:r>
    </w:p>
    <w:p w:rsidR="0037060F" w:rsidRDefault="0037060F" w:rsidP="0037060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7060F" w:rsidRDefault="0037060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7060F" w:rsidSect="0037060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139F3" w:rsidRPr="00677316" w:rsidRDefault="005139F3" w:rsidP="005139F3">
      <w:pPr>
        <w:pStyle w:val="HangingAnAct"/>
        <w:rPr>
          <w:rStyle w:val="HangingAnActChar"/>
        </w:rPr>
      </w:pPr>
      <w:r w:rsidRPr="005139F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prohibiting tax preparation software companies from charging a fee for electronically filing State tax returns and supplementing Title 56 of the Revised Statutes. </w:t>
      </w:r>
    </w:p>
    <w:p w:rsidR="005139F3" w:rsidRPr="00D71D68" w:rsidRDefault="005139F3" w:rsidP="005139F3"/>
    <w:p w:rsidR="005139F3" w:rsidRPr="00AA7880" w:rsidRDefault="005139F3" w:rsidP="005139F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139F3" w:rsidRDefault="005139F3" w:rsidP="005139F3"/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>1.</w:t>
      </w:r>
      <w:r w:rsidRPr="00956C98">
        <w:rPr>
          <w:spacing w:val="0"/>
        </w:rPr>
        <w:tab/>
        <w:t xml:space="preserve">a.  As used in this act: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 xml:space="preserve">“Director” means the Director of the Division of Taxation in the Department of Treasury. 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>“Electronic filing” means filing a tax document by the use of computer technology, including transmission through the internet.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 xml:space="preserve">“Taxpayer” means any person owing or liable to pay any State tax or any person deemed by the director to be so owing or liable. 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 xml:space="preserve">“Tax preparation software company” means a developer or vendor of any computer software program intended for tax return preparation purposes, including an off-the-shelf software program loaded onto a taxpayer’s computer or an online tax preparation application. 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 xml:space="preserve">“Tax return” means a tax document which the director has authorized to be filed electronically. 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>b.</w:t>
      </w:r>
      <w:r w:rsidRPr="00956C98">
        <w:rPr>
          <w:spacing w:val="0"/>
        </w:rPr>
        <w:tab/>
        <w:t xml:space="preserve">It shall be an unlawful practice for a tax preparation software company to charge a taxpayer a fee for the electronic filing of a tax return. 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>c.</w:t>
      </w:r>
      <w:r w:rsidRPr="00956C98">
        <w:rPr>
          <w:spacing w:val="0"/>
        </w:rPr>
        <w:tab/>
        <w:t>A violation of subsection b. of this section shall be an unlawful practice pursuant to P.L.1960, c.39 (C.56:8-1 et seq.)</w:t>
      </w:r>
      <w:r w:rsidRPr="00956C98">
        <w:rPr>
          <w:rFonts w:ascii="Albertus Extra Bold" w:hAnsi="Albertus Extra Bold"/>
          <w:b/>
          <w:vertAlign w:val="superscript"/>
        </w:rPr>
        <w:t>1</w:t>
      </w:r>
      <w:r w:rsidRPr="00956C98">
        <w:rPr>
          <w:spacing w:val="0"/>
          <w:u w:val="single"/>
        </w:rPr>
        <w:t>.</w:t>
      </w:r>
      <w:r w:rsidRPr="00956C98">
        <w:rPr>
          <w:rFonts w:ascii="Albertus Extra Bold" w:hAnsi="Albertus Extra Bold"/>
          <w:b/>
          <w:vertAlign w:val="superscript"/>
        </w:rPr>
        <w:t>1</w:t>
      </w:r>
    </w:p>
    <w:p w:rsidR="005139F3" w:rsidRPr="00D71D68" w:rsidRDefault="005139F3" w:rsidP="005139F3"/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>2.</w:t>
      </w:r>
      <w:r w:rsidRPr="00956C98">
        <w:rPr>
          <w:spacing w:val="0"/>
        </w:rPr>
        <w:tab/>
        <w:t xml:space="preserve">This act shall take effect </w:t>
      </w:r>
      <w:r w:rsidRPr="00956C98">
        <w:rPr>
          <w:rFonts w:ascii="Albertus Extra Bold" w:hAnsi="Albertus Extra Bold"/>
          <w:b/>
          <w:vertAlign w:val="superscript"/>
        </w:rPr>
        <w:t>1</w:t>
      </w:r>
      <w:r w:rsidRPr="00956C98">
        <w:rPr>
          <w:rFonts w:ascii="Albertus Extra Bold" w:hAnsi="Albertus Extra Bold"/>
          <w:b/>
        </w:rPr>
        <w:t>[</w:t>
      </w:r>
      <w:r w:rsidRPr="00956C98">
        <w:rPr>
          <w:spacing w:val="0"/>
        </w:rPr>
        <w:t>immediately and apply to tax returns due</w:t>
      </w:r>
      <w:r w:rsidRPr="00956C98">
        <w:rPr>
          <w:rFonts w:ascii="Albertus Extra Bold" w:hAnsi="Albertus Extra Bold"/>
          <w:b/>
        </w:rPr>
        <w:t>]</w:t>
      </w:r>
      <w:r w:rsidRPr="00956C98">
        <w:rPr>
          <w:rFonts w:ascii="Albertus Extra Bold" w:hAnsi="Albertus Extra Bold"/>
          <w:b/>
          <w:vertAlign w:val="superscript"/>
        </w:rPr>
        <w:t>1</w:t>
      </w:r>
      <w:r w:rsidRPr="00956C98">
        <w:rPr>
          <w:spacing w:val="0"/>
        </w:rPr>
        <w:t xml:space="preserve"> on </w:t>
      </w:r>
      <w:r w:rsidRPr="00956C98">
        <w:rPr>
          <w:rFonts w:ascii="Albertus Extra Bold" w:hAnsi="Albertus Extra Bold"/>
          <w:b/>
          <w:vertAlign w:val="superscript"/>
        </w:rPr>
        <w:t>1</w:t>
      </w:r>
      <w:r w:rsidRPr="00956C98">
        <w:rPr>
          <w:rFonts w:ascii="Albertus Extra Bold" w:hAnsi="Albertus Extra Bold"/>
          <w:b/>
        </w:rPr>
        <w:t>[</w:t>
      </w:r>
      <w:r w:rsidRPr="00956C98">
        <w:rPr>
          <w:spacing w:val="0"/>
        </w:rPr>
        <w:t>the first day of the fourth month beginning after the date of enactment</w:t>
      </w:r>
      <w:r w:rsidRPr="00956C98">
        <w:rPr>
          <w:rFonts w:ascii="Albertus Extra Bold" w:hAnsi="Albertus Extra Bold"/>
          <w:b/>
        </w:rPr>
        <w:t>]</w:t>
      </w:r>
      <w:r w:rsidRPr="00956C98">
        <w:rPr>
          <w:spacing w:val="0"/>
        </w:rPr>
        <w:t xml:space="preserve"> </w:t>
      </w:r>
      <w:r w:rsidRPr="00956C98">
        <w:rPr>
          <w:spacing w:val="0"/>
          <w:u w:val="single"/>
        </w:rPr>
        <w:t>February 1, 2022</w:t>
      </w:r>
      <w:r w:rsidRPr="00956C98">
        <w:rPr>
          <w:rFonts w:ascii="Albertus Extra Bold" w:hAnsi="Albertus Extra Bold"/>
          <w:b/>
          <w:vertAlign w:val="superscript"/>
        </w:rPr>
        <w:t>1</w:t>
      </w:r>
      <w:r w:rsidRPr="00956C98">
        <w:rPr>
          <w:spacing w:val="0"/>
        </w:rPr>
        <w:t>.</w:t>
      </w:r>
    </w:p>
    <w:sectPr w:rsidR="00956C98" w:rsidRPr="00956C98" w:rsidSect="0037060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549" w:rsidRDefault="00F15549">
      <w:r>
        <w:separator/>
      </w:r>
    </w:p>
  </w:endnote>
  <w:endnote w:type="continuationSeparator" w:id="0">
    <w:p w:rsidR="00F15549" w:rsidRDefault="00F15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D0" w:rsidRDefault="005B0ED0" w:rsidP="005B0ED0">
    <w:pPr>
      <w:pStyle w:val="sponUdate"/>
    </w:pPr>
    <w:r>
      <w:t>(Sponsorship Updated As Of: 2/4/2021)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C98" w:rsidRPr="00921C91" w:rsidRDefault="00956C9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56C98" w:rsidRPr="00921C91" w:rsidRDefault="00956C98">
    <w:pPr>
      <w:pStyle w:val="Footer"/>
      <w:rPr>
        <w:szCs w:val="18"/>
      </w:rPr>
    </w:pPr>
  </w:p>
  <w:p w:rsidR="00956C98" w:rsidRPr="00921C91" w:rsidRDefault="00956C9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56C98" w:rsidRDefault="00956C98">
    <w:pPr>
      <w:pStyle w:val="Footer"/>
    </w:pPr>
    <w:r>
      <w:tab/>
      <w:t>Matter enclosed in superscript numerals has been adopted as follows:</w:t>
    </w:r>
  </w:p>
  <w:p w:rsidR="00956C98" w:rsidRDefault="00956C98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ACO committee amendments adopted December 6, 2021.</w:t>
    </w:r>
  </w:p>
  <w:p w:rsidR="00956C98" w:rsidRPr="00956C98" w:rsidRDefault="00956C98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549" w:rsidRDefault="00F15549">
      <w:r>
        <w:separator/>
      </w:r>
    </w:p>
  </w:footnote>
  <w:footnote w:type="continuationSeparator" w:id="0">
    <w:p w:rsidR="00F15549" w:rsidRDefault="00F15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402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7060F" w:rsidRDefault="0037060F" w:rsidP="0037060F">
    <w:pPr>
      <w:pStyle w:val="bpuHeadSpon"/>
    </w:pPr>
    <w:r w:rsidRPr="0037060F">
      <w:rPr>
        <w:rStyle w:val="bpuHeadSponChar"/>
      </w:rPr>
      <w:t>S850</w:t>
    </w:r>
    <w:r>
      <w:t xml:space="preserve"> </w:t>
    </w:r>
    <w:r w:rsidR="00956C98">
      <w:t xml:space="preserve">[1R] </w:t>
    </w:r>
    <w:r>
      <w:t>POU</w:t>
    </w:r>
    <w:r w:rsidR="005B0ED0">
      <w:t>, CRYAN</w:t>
    </w:r>
  </w:p>
  <w:p w:rsidR="0037060F" w:rsidRDefault="0037060F" w:rsidP="003706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6C98">
      <w:rPr>
        <w:noProof/>
      </w:rPr>
      <w:t>3</w:t>
    </w:r>
    <w:r>
      <w:fldChar w:fldCharType="end"/>
    </w:r>
  </w:p>
  <w:p w:rsidR="0037060F" w:rsidRPr="00AF575C" w:rsidRDefault="0037060F" w:rsidP="0037060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7060F" w:rsidRDefault="0037060F" w:rsidP="0037060F">
    <w:pPr>
      <w:pStyle w:val="bpuHeadSpon"/>
    </w:pPr>
    <w:r w:rsidRPr="0037060F">
      <w:rPr>
        <w:rStyle w:val="bpuHeadSponChar"/>
      </w:rPr>
      <w:t>S850</w:t>
    </w:r>
    <w:r>
      <w:t xml:space="preserve"> </w:t>
    </w:r>
    <w:r w:rsidR="00956C98">
      <w:t xml:space="preserve">[1R] </w:t>
    </w:r>
    <w:r>
      <w:t>POU</w:t>
    </w:r>
    <w:r w:rsidR="005B0ED0">
      <w:t>, CRYAN</w:t>
    </w:r>
  </w:p>
  <w:p w:rsidR="0037060F" w:rsidRDefault="0037060F" w:rsidP="003706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0289">
      <w:rPr>
        <w:noProof/>
      </w:rPr>
      <w:t>2</w:t>
    </w:r>
    <w:r>
      <w:fldChar w:fldCharType="end"/>
    </w:r>
  </w:p>
  <w:p w:rsidR="0037060F" w:rsidRDefault="0037060F" w:rsidP="0037060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4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26BD1"/>
    <w:rsid w:val="00030BB1"/>
    <w:rsid w:val="00035598"/>
    <w:rsid w:val="00050BCA"/>
    <w:rsid w:val="000521CD"/>
    <w:rsid w:val="00057488"/>
    <w:rsid w:val="000654B5"/>
    <w:rsid w:val="0006579B"/>
    <w:rsid w:val="00065BBF"/>
    <w:rsid w:val="00075043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4DD9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2F3A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E400D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060F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39F3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B0ED0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1814"/>
    <w:rsid w:val="006E36B4"/>
    <w:rsid w:val="006F4C44"/>
    <w:rsid w:val="006F652B"/>
    <w:rsid w:val="0070018A"/>
    <w:rsid w:val="00712842"/>
    <w:rsid w:val="00712CBE"/>
    <w:rsid w:val="00730582"/>
    <w:rsid w:val="00741A09"/>
    <w:rsid w:val="00745A4B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56C98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341A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1968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66D32"/>
    <w:rsid w:val="00C83317"/>
    <w:rsid w:val="00C937A1"/>
    <w:rsid w:val="00C93F56"/>
    <w:rsid w:val="00CB344E"/>
    <w:rsid w:val="00CF2757"/>
    <w:rsid w:val="00CF2761"/>
    <w:rsid w:val="00CF506C"/>
    <w:rsid w:val="00CF7045"/>
    <w:rsid w:val="00D03FF2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0289"/>
    <w:rsid w:val="00D41401"/>
    <w:rsid w:val="00D57B94"/>
    <w:rsid w:val="00D6038F"/>
    <w:rsid w:val="00D66913"/>
    <w:rsid w:val="00D721AB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14E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5549"/>
    <w:rsid w:val="00F17CFC"/>
    <w:rsid w:val="00F42480"/>
    <w:rsid w:val="00F62572"/>
    <w:rsid w:val="00F6488F"/>
    <w:rsid w:val="00F70CF6"/>
    <w:rsid w:val="00F85DDC"/>
    <w:rsid w:val="00F91244"/>
    <w:rsid w:val="00F95319"/>
    <w:rsid w:val="00FA6F62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4755D17-8609-46A3-AC01-24DE64B8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BB19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196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70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91730-C4FD-4F0A-9481-C3FE68C83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305</Words>
  <Characters>1607</Characters>
  <Application>Microsoft Office Word</Application>
  <DocSecurity>0</DocSecurity>
  <Lines>60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S850</vt:lpstr>
    </vt:vector>
  </TitlesOfParts>
  <Manager>R230</Manager>
  <Company>OFFICE of LEGISLATIVE SERVICES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S850 1R</dc:title>
  <dc:creator>Senator  POU</dc:creator>
  <cp:keywords>S850|2|LP |301|92|253|!|0|</cp:keywords>
  <dc:description>PREFILED 2020_x000d_
AMENDED DECEMBER 6, 2021</dc:description>
  <cp:lastModifiedBy>Bektas, Brenda</cp:lastModifiedBy>
  <cp:revision>2</cp:revision>
  <cp:lastPrinted>2021-02-08T14:27:00Z</cp:lastPrinted>
  <dcterms:created xsi:type="dcterms:W3CDTF">2021-12-07T18:27:00Z</dcterms:created>
  <dcterms:modified xsi:type="dcterms:W3CDTF">2021-12-07T18:27:00Z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