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C0312E" w:rsidP="00DA6F1D">
      <w:pPr>
        <w:pStyle w:val="NormalFloor"/>
        <w:jc w:val="center"/>
        <w:rPr>
          <w:sz w:val="34"/>
          <w:szCs w:val="34"/>
        </w:rPr>
      </w:pPr>
      <w:r>
        <w:rPr>
          <w:sz w:val="34"/>
          <w:szCs w:val="34"/>
        </w:rPr>
        <w:t>[First Reprint]</w:t>
      </w:r>
    </w:p>
    <w:p w:rsidR="00DA6F1D" w:rsidRDefault="00C0312E" w:rsidP="00DA6F1D">
      <w:pPr>
        <w:pStyle w:val="NormalFloor"/>
        <w:jc w:val="center"/>
        <w:rPr>
          <w:b/>
          <w:bCs/>
          <w:sz w:val="36"/>
          <w:szCs w:val="36"/>
        </w:rPr>
      </w:pPr>
      <w:r>
        <w:rPr>
          <w:b/>
          <w:bCs/>
          <w:sz w:val="36"/>
          <w:szCs w:val="36"/>
        </w:rPr>
        <w:t>SENATE, No. 850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C0312E">
        <w:t>Assembly Floor Amendments</w:t>
      </w:r>
    </w:p>
    <w:p w:rsidR="00DA6F1D" w:rsidRDefault="00C0312E" w:rsidP="00DA6F1D">
      <w:pPr>
        <w:pStyle w:val="NormalFloor"/>
        <w:jc w:val="center"/>
      </w:pPr>
      <w:r>
        <w:t>(Proposed by Assemblyman FREIMAN)</w:t>
      </w:r>
    </w:p>
    <w:p w:rsidR="00DA6F1D" w:rsidRDefault="00DA6F1D" w:rsidP="00DA6F1D">
      <w:pPr>
        <w:pStyle w:val="NormalFloor"/>
        <w:jc w:val="center"/>
      </w:pPr>
    </w:p>
    <w:p w:rsidR="00DA6F1D" w:rsidRDefault="00DA6F1D" w:rsidP="005E6306">
      <w:pPr>
        <w:pStyle w:val="NormalFloor"/>
        <w:jc w:val="center"/>
      </w:pPr>
      <w:r>
        <w:t xml:space="preserve">ADOPTED: </w:t>
      </w:r>
      <w:r w:rsidR="00C0312E">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0312E" w:rsidRDefault="00C0312E" w:rsidP="00C0312E"/>
    <w:p w:rsidR="00C0312E" w:rsidRPr="00DA6F1D" w:rsidRDefault="00C0312E" w:rsidP="00A74B07">
      <w:r>
        <w:tab/>
        <w:t xml:space="preserve">Senate Bill No. 850 (1R) prohibits </w:t>
      </w:r>
      <w:r w:rsidRPr="00CB4F73">
        <w:t xml:space="preserve">tax preparation software companies from charging </w:t>
      </w:r>
      <w:r>
        <w:t xml:space="preserve">a </w:t>
      </w:r>
      <w:r w:rsidRPr="00CB4F73">
        <w:t xml:space="preserve">fee for electronically filing </w:t>
      </w:r>
      <w:r>
        <w:t xml:space="preserve">a </w:t>
      </w:r>
      <w:r w:rsidRPr="00CB4F73">
        <w:t>State tax return</w:t>
      </w:r>
      <w:r>
        <w:t>. These Assembly amendments change the bill’s effective date of February 1, 2022 so that it would take effect immediately and apply to taxable years beginning on or after January 1, 2022.</w:t>
      </w:r>
      <w:r>
        <w:tab/>
      </w:r>
    </w:p>
    <w:sectPr w:rsidR="00C0312E"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0312E"/>
    <w:rsid w:val="00C30ECE"/>
    <w:rsid w:val="00C31D94"/>
    <w:rsid w:val="00CA41BE"/>
    <w:rsid w:val="00CB4A92"/>
    <w:rsid w:val="00CE01AE"/>
    <w:rsid w:val="00D969EF"/>
    <w:rsid w:val="00DA6F1D"/>
    <w:rsid w:val="00DA7CD1"/>
    <w:rsid w:val="00E21963"/>
    <w:rsid w:val="00EB62F6"/>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0AA58E68-2EE4-40E5-B68C-9FDD63FD7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Words>
  <Characters>388</Characters>
  <Application>Microsoft Office Word</Application>
  <DocSecurity>0</DocSecurity>
  <Lines>16</Lines>
  <Paragraphs>7</Paragraphs>
  <ScaleCrop>false</ScaleCrop>
  <HeadingPairs>
    <vt:vector size="2" baseType="variant">
      <vt:variant>
        <vt:lpstr>Title</vt:lpstr>
      </vt:variant>
      <vt:variant>
        <vt:i4>1</vt:i4>
      </vt:variant>
    </vt:vector>
  </HeadingPairs>
  <TitlesOfParts>
    <vt:vector size="1" baseType="lpstr">
      <vt:lpstr>S850 Assembly DECEMBER 20, 2021</vt:lpstr>
    </vt:vector>
  </TitlesOfParts>
  <Manager>R224</Manager>
  <Company>Office of Legislative Services</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S850 1R Assembly Statement 12/20/21</dc:title>
  <dc:subject/>
  <dc:creator>Assembly</dc:creator>
  <cp:keywords>S850|1|LP |253|0|0|!||</cp:keywords>
  <dc:description/>
  <cp:lastModifiedBy>Franks, Denise</cp:lastModifiedBy>
  <cp:revision>2</cp:revision>
  <dcterms:created xsi:type="dcterms:W3CDTF">2021-12-21T18:44:00Z</dcterms:created>
  <dcterms:modified xsi:type="dcterms:W3CDTF">2021-12-21T18:44:00Z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