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71B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D71B5" w:rsidRPr="00FD71B5" w:rsidRDefault="00FD71B5" w:rsidP="00292D7C">
      <w:pPr>
        <w:pStyle w:val="TopofPage1"/>
        <w:rPr>
          <w:sz w:val="24"/>
        </w:rPr>
      </w:pPr>
    </w:p>
    <w:p w:rsidR="00967BEE" w:rsidRPr="00F0421A" w:rsidRDefault="00967BEE" w:rsidP="00967BEE">
      <w:pPr>
        <w:pStyle w:val="TopofPage1"/>
        <w:rPr>
          <w:szCs w:val="24"/>
        </w:rPr>
      </w:pPr>
      <w:r>
        <w:rPr>
          <w:szCs w:val="24"/>
        </w:rPr>
        <w:t>SENATE COMMITTEE SUBSTITUTE FOR</w:t>
      </w:r>
    </w:p>
    <w:p w:rsidR="00967BEE" w:rsidRDefault="00967BEE" w:rsidP="00967BEE">
      <w:pPr>
        <w:pStyle w:val="TopofPage1"/>
        <w:rPr>
          <w:b/>
          <w:sz w:val="36"/>
          <w:szCs w:val="36"/>
        </w:rPr>
      </w:pPr>
      <w:r>
        <w:rPr>
          <w:b/>
          <w:sz w:val="36"/>
          <w:szCs w:val="36"/>
        </w:rPr>
        <w:t>SENATE,</w:t>
      </w:r>
      <w:r w:rsidRPr="00ED5E27">
        <w:rPr>
          <w:b/>
          <w:sz w:val="36"/>
          <w:szCs w:val="36"/>
        </w:rPr>
        <w:t xml:space="preserve"> No</w:t>
      </w:r>
      <w:r>
        <w:rPr>
          <w:b/>
          <w:sz w:val="36"/>
          <w:szCs w:val="36"/>
        </w:rPr>
        <w:t>s</w:t>
      </w:r>
      <w:r w:rsidRPr="00ED5E27">
        <w:rPr>
          <w:b/>
          <w:sz w:val="36"/>
          <w:szCs w:val="36"/>
        </w:rPr>
        <w:t xml:space="preserve">. </w:t>
      </w:r>
      <w:r>
        <w:rPr>
          <w:b/>
          <w:sz w:val="36"/>
          <w:szCs w:val="36"/>
        </w:rPr>
        <w:t>854 and 237</w:t>
      </w:r>
      <w:r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71B5">
        <w:rPr>
          <w:caps/>
          <w:szCs w:val="24"/>
        </w:rPr>
        <w:t>JANUARY 21, 2021</w:t>
      </w:r>
    </w:p>
    <w:p w:rsidR="004144CF" w:rsidRDefault="004144CF" w:rsidP="0083060A"/>
    <w:p w:rsidR="00967BEE" w:rsidRDefault="00967BEE" w:rsidP="00967BEE">
      <w:r>
        <w:tab/>
        <w:t xml:space="preserve">The Senate Budget and Appropriations Committee reports </w:t>
      </w:r>
      <w:r w:rsidR="00BC6B5A">
        <w:t xml:space="preserve">favorably </w:t>
      </w:r>
      <w:r>
        <w:t>Senate Bill No</w:t>
      </w:r>
      <w:r w:rsidR="004D145F">
        <w:t>s. 854 and 237 SCS</w:t>
      </w:r>
      <w:r>
        <w:t>.</w:t>
      </w:r>
    </w:p>
    <w:p w:rsidR="00967BEE" w:rsidRPr="006B0431" w:rsidRDefault="00967BEE" w:rsidP="00967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rFonts w:ascii="Helvetica" w:hAnsi="Helvetica" w:cs="Helvetica"/>
          <w:color w:val="040404"/>
          <w:spacing w:val="4"/>
          <w:szCs w:val="24"/>
          <w:shd w:val="clear" w:color="auto" w:fill="FFFFFF"/>
        </w:rPr>
        <w:tab/>
      </w:r>
      <w:r w:rsidRPr="006B0431">
        <w:rPr>
          <w:spacing w:val="4"/>
          <w:szCs w:val="24"/>
        </w:rPr>
        <w:t>Th</w:t>
      </w:r>
      <w:r>
        <w:rPr>
          <w:spacing w:val="4"/>
          <w:szCs w:val="24"/>
        </w:rPr>
        <w:t>is</w:t>
      </w:r>
      <w:r w:rsidRPr="006B0431">
        <w:rPr>
          <w:spacing w:val="4"/>
          <w:szCs w:val="24"/>
        </w:rPr>
        <w:t xml:space="preserve"> </w:t>
      </w:r>
      <w:r w:rsidR="00BC6B5A">
        <w:rPr>
          <w:spacing w:val="4"/>
          <w:szCs w:val="24"/>
        </w:rPr>
        <w:t>bill</w:t>
      </w:r>
      <w:r w:rsidRPr="006B0431">
        <w:rPr>
          <w:spacing w:val="4"/>
          <w:szCs w:val="24"/>
        </w:rPr>
        <w:t xml:space="preserve"> amends current law that requires the State Department of Education to prepare curriculum guidelines for the teaching of civics for use by local school boards in implementing the two-year high school course of study in the history of the United States required under N.J.S.18A:35-1 and N.J.S.18A:35-2.  The </w:t>
      </w:r>
      <w:r>
        <w:rPr>
          <w:spacing w:val="4"/>
          <w:szCs w:val="24"/>
        </w:rPr>
        <w:t>substitute</w:t>
      </w:r>
      <w:r w:rsidRPr="006B0431">
        <w:rPr>
          <w:spacing w:val="4"/>
          <w:szCs w:val="24"/>
        </w:rPr>
        <w:t xml:space="preserve"> now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into the United States history course. </w:t>
      </w:r>
    </w:p>
    <w:p w:rsidR="00967BEE" w:rsidRPr="006B0431" w:rsidRDefault="00967BEE" w:rsidP="00967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Pr="006B0431">
        <w:rPr>
          <w:spacing w:val="4"/>
          <w:szCs w:val="24"/>
        </w:rPr>
        <w:t xml:space="preserve"> </w:t>
      </w:r>
      <w:r w:rsidR="00BC6B5A">
        <w:rPr>
          <w:spacing w:val="4"/>
          <w:szCs w:val="24"/>
        </w:rPr>
        <w:t>bill</w:t>
      </w:r>
      <w:r w:rsidRPr="006B0431">
        <w:rPr>
          <w:spacing w:val="4"/>
          <w:szCs w:val="24"/>
        </w:rPr>
        <w:t xml:space="preserve">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w:t>
      </w:r>
      <w:r>
        <w:rPr>
          <w:spacing w:val="4"/>
          <w:szCs w:val="24"/>
        </w:rPr>
        <w:t>the substitute</w:t>
      </w:r>
      <w:r w:rsidRPr="006B0431">
        <w:rPr>
          <w:spacing w:val="4"/>
          <w:szCs w:val="24"/>
        </w:rPr>
        <w:t xml:space="preserve">,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967BEE" w:rsidRPr="006B0431" w:rsidRDefault="00967BEE" w:rsidP="00967B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B0431">
        <w:rPr>
          <w:spacing w:val="4"/>
          <w:szCs w:val="24"/>
        </w:rPr>
        <w:tab/>
        <w:t xml:space="preserve">The </w:t>
      </w:r>
      <w:r w:rsidR="00BC6B5A">
        <w:rPr>
          <w:spacing w:val="4"/>
          <w:szCs w:val="24"/>
        </w:rPr>
        <w:t>bill</w:t>
      </w:r>
      <w:r w:rsidRPr="006B0431">
        <w:rPr>
          <w:spacing w:val="4"/>
          <w:szCs w:val="24"/>
        </w:rPr>
        <w:t xml:space="preserve"> also directs that the New Jersey Center for Civic Education at Rutgers, the State University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w:t>
      </w:r>
      <w:r>
        <w:rPr>
          <w:spacing w:val="4"/>
          <w:szCs w:val="24"/>
        </w:rPr>
        <w:t>school required pursuant to the substitute</w:t>
      </w:r>
      <w:r w:rsidRPr="006B0431">
        <w:rPr>
          <w:spacing w:val="4"/>
          <w:szCs w:val="24"/>
        </w:rPr>
        <w:t xml:space="preserve">.  </w:t>
      </w:r>
    </w:p>
    <w:p w:rsidR="00967BEE" w:rsidRDefault="00967BEE" w:rsidP="00967BEE">
      <w:r w:rsidRPr="006B0431">
        <w:rPr>
          <w:rFonts w:ascii="Helvetica" w:hAnsi="Helvetica" w:cs="Helvetica"/>
          <w:color w:val="040404"/>
          <w:spacing w:val="4"/>
          <w:szCs w:val="24"/>
          <w:shd w:val="clear" w:color="auto" w:fill="FFFFFF"/>
        </w:rPr>
        <w:tab/>
      </w:r>
      <w:r w:rsidRPr="006B0431">
        <w:rPr>
          <w:color w:val="040404"/>
          <w:spacing w:val="4"/>
          <w:szCs w:val="24"/>
          <w:shd w:val="clear" w:color="auto" w:fill="FFFFFF"/>
        </w:rPr>
        <w:t>Th</w:t>
      </w:r>
      <w:r>
        <w:rPr>
          <w:color w:val="040404"/>
          <w:spacing w:val="4"/>
          <w:szCs w:val="24"/>
          <w:shd w:val="clear" w:color="auto" w:fill="FFFFFF"/>
        </w:rPr>
        <w:t>e</w:t>
      </w:r>
      <w:r w:rsidRPr="006B0431">
        <w:rPr>
          <w:color w:val="040404"/>
          <w:spacing w:val="4"/>
          <w:szCs w:val="24"/>
          <w:shd w:val="clear" w:color="auto" w:fill="FFFFFF"/>
        </w:rPr>
        <w:t xml:space="preserve"> </w:t>
      </w:r>
      <w:r w:rsidR="00BC6B5A">
        <w:rPr>
          <w:color w:val="040404"/>
          <w:spacing w:val="4"/>
          <w:szCs w:val="24"/>
          <w:shd w:val="clear" w:color="auto" w:fill="FFFFFF"/>
        </w:rPr>
        <w:t>bill</w:t>
      </w:r>
      <w:r w:rsidRPr="006B0431">
        <w:rPr>
          <w:color w:val="040404"/>
          <w:spacing w:val="4"/>
          <w:szCs w:val="24"/>
          <w:shd w:val="clear" w:color="auto" w:fill="FFFFFF"/>
        </w:rPr>
        <w:t xml:space="preserve"> is named in honor of Mrs. Laura Wooten, a great New </w:t>
      </w:r>
      <w:proofErr w:type="spellStart"/>
      <w:r w:rsidRPr="006B0431">
        <w:rPr>
          <w:color w:val="040404"/>
          <w:spacing w:val="4"/>
          <w:szCs w:val="24"/>
          <w:shd w:val="clear" w:color="auto" w:fill="FFFFFF"/>
        </w:rPr>
        <w:t>Jerseyan</w:t>
      </w:r>
      <w:proofErr w:type="spellEnd"/>
      <w:r w:rsidRPr="006B0431">
        <w:rPr>
          <w:color w:val="040404"/>
          <w:spacing w:val="4"/>
          <w:szCs w:val="24"/>
          <w:shd w:val="clear" w:color="auto" w:fill="FFFFFF"/>
        </w:rPr>
        <w:t xml:space="preserve"> who contributed a lifetime of civic service.  Mrs. Wooten was born on Dec. 19, 1920, in Goldsboro, North Carolina and was </w:t>
      </w:r>
      <w:r w:rsidRPr="006B0431">
        <w:rPr>
          <w:color w:val="040404"/>
          <w:spacing w:val="4"/>
          <w:szCs w:val="24"/>
          <w:shd w:val="clear" w:color="auto" w:fill="FFFFFF"/>
        </w:rPr>
        <w:lastRenderedPageBreak/>
        <w:t>the longest serving</w:t>
      </w:r>
      <w:r w:rsidR="004D145F">
        <w:rPr>
          <w:color w:val="040404"/>
          <w:spacing w:val="4"/>
          <w:szCs w:val="24"/>
          <w:shd w:val="clear" w:color="auto" w:fill="FFFFFF"/>
        </w:rPr>
        <w:t xml:space="preserve"> poll volunteer in the nation. </w:t>
      </w:r>
      <w:r w:rsidRPr="006B0431">
        <w:rPr>
          <w:color w:val="040404"/>
          <w:spacing w:val="4"/>
          <w:szCs w:val="24"/>
          <w:shd w:val="clear" w:color="auto" w:fill="FFFFFF"/>
        </w:rPr>
        <w:t>Mrs. Wooten graduated from Princeton High School in 1939, was an elder of the First Baptist Church of Princeton, and joined Princeton University as a part time staff member after retiring from Princeton Medical Center at the age of 72.  Mrs. Wooten passed away on March 24, 2019 at the age of 98.</w:t>
      </w:r>
    </w:p>
    <w:p w:rsidR="00655CA3" w:rsidRDefault="00655CA3" w:rsidP="0083060A"/>
    <w:p w:rsidR="004B2ABF" w:rsidRDefault="00967BEE" w:rsidP="0083060A">
      <w:r>
        <w:rPr>
          <w:u w:val="double"/>
        </w:rPr>
        <w:t>FISCAL IMPACT</w:t>
      </w:r>
      <w:r>
        <w:t>:</w:t>
      </w:r>
    </w:p>
    <w:p w:rsidR="00BC6B5A" w:rsidRDefault="00BC6B5A" w:rsidP="0083060A">
      <w:r>
        <w:tab/>
      </w:r>
      <w:r w:rsidRPr="00BC6B5A">
        <w:t>The Office of Legislative Services (OLS) estimates that there will be an indeterminate increase in annual State expenditures to provide funds to the New Jersey Center for Civic Education at Rutgers University to develop curriculum guidelines (currently prepared by the Department of Education) and newly provide professional development to high school social studies teachers to integrate civics, economics, and the history of New Jersey into the United States history course required under current law.</w:t>
      </w:r>
    </w:p>
    <w:p w:rsidR="00BC6B5A" w:rsidRDefault="00BC6B5A" w:rsidP="0083060A">
      <w:r>
        <w:tab/>
      </w:r>
      <w:r w:rsidRPr="00BC6B5A">
        <w:t>While the bill requires the center to provide a clearinghouse of materials, an online resource center, technical assistance, and professional development, the center currently provides many of the resources and services listed in the bill.  Any increased costs incurred by the center will depend upon the extent to which its current resources and services address the integration of civics, economics, and New Jersey history into the current United States high school history course and the middle school civics course required under the bill.</w:t>
      </w:r>
    </w:p>
    <w:p w:rsidR="00BC6B5A" w:rsidRPr="00967BEE" w:rsidRDefault="00BC6B5A" w:rsidP="0083060A">
      <w:r>
        <w:tab/>
      </w:r>
      <w:r w:rsidRPr="00BC6B5A">
        <w:t>School districts will incur increased annual costs to the extent that additional faculty are needed to meet the educational requirements of the bill, or if existing faculty members require new materials or engage in training offered by the center or another provider.  The OLS cannot project what future resources school districts will require to meet the in-class instructional provisions of this bill and therefore cannot estimate the annual local cost impact.</w:t>
      </w:r>
    </w:p>
    <w:sectPr w:rsidR="00BC6B5A" w:rsidRPr="00967B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1B5" w:rsidRDefault="00FD71B5">
      <w:r>
        <w:separator/>
      </w:r>
    </w:p>
  </w:endnote>
  <w:endnote w:type="continuationSeparator" w:id="0">
    <w:p w:rsidR="00FD71B5" w:rsidRDefault="00FD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1B5" w:rsidRDefault="00FD71B5">
      <w:r>
        <w:separator/>
      </w:r>
    </w:p>
  </w:footnote>
  <w:footnote w:type="continuationSeparator" w:id="0">
    <w:p w:rsidR="00FD71B5" w:rsidRDefault="00FD7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145F" w:rsidP="004D145F">
    <w:pPr>
      <w:pStyle w:val="HeaderPage2"/>
      <w:jc w:val="center"/>
    </w:pPr>
    <w:r>
      <w:fldChar w:fldCharType="begin"/>
    </w:r>
    <w:r>
      <w:instrText xml:space="preserve"> PAGE  \* MERGEFORMAT </w:instrText>
    </w:r>
    <w:r>
      <w:fldChar w:fldCharType="separate"/>
    </w:r>
    <w:r w:rsidR="0034338A">
      <w:rPr>
        <w:noProof/>
      </w:rPr>
      <w:t>2</w:t>
    </w:r>
    <w:r>
      <w:fldChar w:fldCharType="end"/>
    </w:r>
  </w:p>
  <w:p w:rsidR="004D145F" w:rsidRDefault="004D145F" w:rsidP="004D14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E36"/>
    <w:rsid w:val="00314EBA"/>
    <w:rsid w:val="00315DF7"/>
    <w:rsid w:val="00315E0F"/>
    <w:rsid w:val="003222E6"/>
    <w:rsid w:val="00333C3B"/>
    <w:rsid w:val="003341E3"/>
    <w:rsid w:val="003374D9"/>
    <w:rsid w:val="0034338A"/>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AFB"/>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45F"/>
    <w:rsid w:val="004D32CB"/>
    <w:rsid w:val="004D39D0"/>
    <w:rsid w:val="004D618C"/>
    <w:rsid w:val="004E5505"/>
    <w:rsid w:val="004F240B"/>
    <w:rsid w:val="005105E1"/>
    <w:rsid w:val="0052178A"/>
    <w:rsid w:val="00525D56"/>
    <w:rsid w:val="0052722C"/>
    <w:rsid w:val="00527799"/>
    <w:rsid w:val="00530663"/>
    <w:rsid w:val="00531292"/>
    <w:rsid w:val="00550947"/>
    <w:rsid w:val="00550D9F"/>
    <w:rsid w:val="005644EB"/>
    <w:rsid w:val="005722B9"/>
    <w:rsid w:val="00577712"/>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C4C"/>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F11"/>
    <w:rsid w:val="009521CE"/>
    <w:rsid w:val="00953D76"/>
    <w:rsid w:val="0095413F"/>
    <w:rsid w:val="00967405"/>
    <w:rsid w:val="00967BEE"/>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961"/>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B5A"/>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3D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11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1B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EC12D97-67DF-4218-AE44-39EC9FE1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0D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D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5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665</Words>
  <Characters>3577</Characters>
  <Application>Microsoft Office Word</Application>
  <DocSecurity>0</DocSecurity>
  <Lines>79</Lines>
  <Paragraphs>15</Paragraphs>
  <ScaleCrop>false</ScaleCrop>
  <HeadingPairs>
    <vt:vector size="2" baseType="variant">
      <vt:variant>
        <vt:lpstr>Title</vt:lpstr>
      </vt:variant>
      <vt:variant>
        <vt:i4>1</vt:i4>
      </vt:variant>
    </vt:vector>
  </HeadingPairs>
  <TitlesOfParts>
    <vt:vector size="1" baseType="lpstr">
      <vt:lpstr>S854 S237 SCS SBA Statement 1/21/21</vt:lpstr>
    </vt:vector>
  </TitlesOfParts>
  <Manager>R224</Manager>
  <Company>NJ OLS DMU</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 S237 SCS SBA Statement 1/21/21</dc:title>
  <dc:subject/>
  <dc:creator>Senate SBA</dc:creator>
  <cp:keywords>S854|2|RF |308|0|0|!||</cp:keywords>
  <dc:description/>
  <cp:lastModifiedBy>Franks, Denise</cp:lastModifiedBy>
  <cp:revision>2</cp:revision>
  <cp:lastPrinted>2021-01-22T16:33:00Z</cp:lastPrinted>
  <dcterms:created xsi:type="dcterms:W3CDTF">2021-01-22T18:17:00Z</dcterms:created>
  <dcterms:modified xsi:type="dcterms:W3CDTF">2021-01-22T18:17:00Z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