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985C46" w:rsidP="00407C9E">
      <w:pPr>
        <w:pStyle w:val="NoteOrEstimate"/>
      </w:pPr>
      <w:r>
        <w:t>LEGISLATIVE FISCAL ESTIMATE</w:t>
      </w:r>
    </w:p>
    <w:p w:rsidR="00985C46" w:rsidRPr="00985C46" w:rsidRDefault="00985C46" w:rsidP="00985C46">
      <w:pPr>
        <w:pStyle w:val="Reprint"/>
      </w:pPr>
      <w:r>
        <w:t>[Second Reprint]</w:t>
      </w:r>
    </w:p>
    <w:p w:rsidR="003C5892" w:rsidRDefault="00985C4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4E0D" w:rsidP="00CF4E0D">
      <w:pPr>
        <w:pStyle w:val="BillNo"/>
      </w:pPr>
      <w:r>
        <w:t>219th LEGISLATURE</w:t>
      </w:r>
    </w:p>
    <w:p w:rsidR="00353325" w:rsidRDefault="00353325" w:rsidP="00353325"/>
    <w:p w:rsidR="00CF4E0D" w:rsidRDefault="00CF4E0D" w:rsidP="00CF4E0D">
      <w:pPr>
        <w:jc w:val="center"/>
      </w:pPr>
      <w:r>
        <w:t>DATED: SEPTEMBER 10, 2020</w:t>
      </w:r>
    </w:p>
    <w:p w:rsidR="00CF4E0D" w:rsidRDefault="00CF4E0D" w:rsidP="00353325"/>
    <w:p w:rsidR="00CF4E0D" w:rsidRDefault="00CF4E0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D697C" w:rsidP="00515AC5">
            <w:r w:rsidRPr="00FD697C">
              <w:t>Prohibits provision or sale of single-use plastic carryout bags, single-use paper carryout bags, and polystyrene foam food service products; limits provision of single-use plastic straws; appropriates moneys from Clean Communities Program Fund for public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D697C" w:rsidP="00515AC5">
            <w:r w:rsidRPr="00FD697C">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D697C" w:rsidP="00515AC5">
            <w:r w:rsidRPr="00FD697C">
              <w:t>Department of Environmental Protection, Department of Health, Department of State,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FD697C" w:rsidTr="00516712">
        <w:trPr>
          <w:trHeight w:val="410"/>
        </w:trPr>
        <w:tc>
          <w:tcPr>
            <w:tcW w:w="9440" w:type="dxa"/>
            <w:gridSpan w:val="4"/>
            <w:tcBorders>
              <w:top w:val="nil"/>
              <w:left w:val="nil"/>
              <w:bottom w:val="nil"/>
              <w:right w:val="nil"/>
            </w:tcBorders>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697C" w:rsidTr="00516712">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697C" w:rsidTr="00516712">
        <w:trPr>
          <w:trHeight w:val="410"/>
        </w:trPr>
        <w:tc>
          <w:tcPr>
            <w:tcW w:w="3048" w:type="dxa"/>
            <w:tcBorders>
              <w:top w:val="nil"/>
              <w:left w:val="single" w:sz="6" w:space="0" w:color="auto"/>
              <w:bottom w:val="nil"/>
              <w:right w:val="nil"/>
            </w:tcBorders>
            <w:tcMar>
              <w:bottom w:w="29" w:type="dxa"/>
            </w:tcMar>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FD697C" w:rsidRDefault="00FD697C" w:rsidP="00516712">
            <w:pPr>
              <w:tabs>
                <w:tab w:val="left" w:pos="360"/>
                <w:tab w:val="left" w:pos="720"/>
                <w:tab w:val="left" w:pos="1440"/>
                <w:tab w:val="left" w:pos="2160"/>
                <w:tab w:val="left" w:pos="2880"/>
                <w:tab w:val="left" w:pos="3600"/>
                <w:tab w:val="left" w:pos="4320"/>
                <w:tab w:val="left" w:pos="5040"/>
              </w:tabs>
            </w:pPr>
            <w:r>
              <w:t xml:space="preserve">                                           Indeterminate </w:t>
            </w:r>
          </w:p>
        </w:tc>
      </w:tr>
      <w:tr w:rsidR="00FD697C" w:rsidTr="00516712">
        <w:trPr>
          <w:trHeight w:val="410"/>
        </w:trPr>
        <w:tc>
          <w:tcPr>
            <w:tcW w:w="3048" w:type="dxa"/>
            <w:tcBorders>
              <w:top w:val="nil"/>
              <w:left w:val="single" w:sz="6" w:space="0" w:color="auto"/>
              <w:bottom w:val="nil"/>
              <w:right w:val="nil"/>
            </w:tcBorders>
            <w:tcMar>
              <w:bottom w:w="29" w:type="dxa"/>
            </w:tcMar>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FD697C" w:rsidRDefault="00FD697C" w:rsidP="00516712">
            <w:pPr>
              <w:tabs>
                <w:tab w:val="left" w:pos="360"/>
                <w:tab w:val="left" w:pos="720"/>
                <w:tab w:val="left" w:pos="1440"/>
                <w:tab w:val="left" w:pos="2160"/>
                <w:tab w:val="left" w:pos="2880"/>
                <w:tab w:val="left" w:pos="3600"/>
                <w:tab w:val="left" w:pos="4320"/>
                <w:tab w:val="left" w:pos="5040"/>
              </w:tabs>
            </w:pPr>
            <w:r>
              <w:t xml:space="preserve">                                           Indeterminate </w:t>
            </w:r>
          </w:p>
        </w:tc>
      </w:tr>
      <w:tr w:rsidR="00FD697C" w:rsidTr="00516712">
        <w:trPr>
          <w:trHeight w:hRule="exact" w:val="173"/>
        </w:trPr>
        <w:tc>
          <w:tcPr>
            <w:tcW w:w="9440" w:type="dxa"/>
            <w:gridSpan w:val="4"/>
            <w:tcBorders>
              <w:top w:val="nil"/>
              <w:left w:val="single" w:sz="6" w:space="0" w:color="auto"/>
              <w:bottom w:val="single" w:sz="6" w:space="0" w:color="auto"/>
              <w:right w:val="single" w:sz="6" w:space="0" w:color="auto"/>
            </w:tcBorders>
          </w:tcPr>
          <w:p w:rsidR="00FD697C" w:rsidRDefault="00FD697C" w:rsidP="00516712">
            <w:pPr>
              <w:tabs>
                <w:tab w:val="left" w:pos="360"/>
                <w:tab w:val="left" w:pos="720"/>
                <w:tab w:val="left" w:pos="1440"/>
                <w:tab w:val="left" w:pos="2160"/>
                <w:tab w:val="left" w:pos="2880"/>
                <w:tab w:val="left" w:pos="3600"/>
                <w:tab w:val="left" w:pos="4320"/>
                <w:tab w:val="left" w:pos="5040"/>
              </w:tabs>
            </w:pPr>
          </w:p>
        </w:tc>
      </w:tr>
    </w:tbl>
    <w:p w:rsidR="00FD697C" w:rsidRDefault="00FD697C" w:rsidP="00FD697C">
      <w:pPr>
        <w:tabs>
          <w:tab w:val="left" w:pos="360"/>
          <w:tab w:val="left" w:pos="720"/>
          <w:tab w:val="left" w:pos="1440"/>
          <w:tab w:val="left" w:pos="2160"/>
          <w:tab w:val="left" w:pos="2880"/>
          <w:tab w:val="left" w:pos="3600"/>
          <w:tab w:val="left" w:pos="4320"/>
          <w:tab w:val="left" w:pos="5040"/>
        </w:tabs>
      </w:pPr>
    </w:p>
    <w:p w:rsidR="007E5EB3" w:rsidRDefault="007028A7" w:rsidP="00CF4E0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w:t>
      </w:r>
      <w:r w:rsidR="003209CC">
        <w:t>necessitate</w:t>
      </w:r>
      <w:r>
        <w:t xml:space="preserve"> the use of more expensive alternative food service products.</w:t>
      </w:r>
    </w:p>
    <w:p w:rsidR="00CF4E0D" w:rsidRDefault="00CF4E0D" w:rsidP="00CF4E0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F4E0D" w:rsidRDefault="007028A7" w:rsidP="007028A7">
      <w:pPr>
        <w:pStyle w:val="StyleBulletedSymbolsymbol"/>
        <w:tabs>
          <w:tab w:val="num" w:pos="360"/>
        </w:tabs>
        <w:spacing w:after="0"/>
        <w:rPr>
          <w:color w:val="000000"/>
        </w:rPr>
      </w:pPr>
      <w:r>
        <w:t>The OLS also determines that the bill would lead to an increase in State expenditures due to provisions that increase the administrative workload of several State departments.  The Department of Environmental Protection (DEP) would be required to perform new administrative tasks under the bill, including processing requests for exemptions from the bill's provisions concerning polystyrene food service products</w:t>
      </w:r>
      <w:r w:rsidRPr="00733D24">
        <w:rPr>
          <w:color w:val="000000"/>
        </w:rPr>
        <w:t>, enforcing many of the bill's provisions, and assisting a new council created by the bill.  These tasks will likely require new full-time employees at the DEP.</w:t>
      </w:r>
    </w:p>
    <w:p w:rsidR="00CF4E0D" w:rsidRDefault="00CF4E0D">
      <w:pPr>
        <w:spacing w:line="240" w:lineRule="auto"/>
        <w:jc w:val="left"/>
        <w:rPr>
          <w:color w:val="000000"/>
        </w:rPr>
      </w:pPr>
      <w:r>
        <w:rPr>
          <w:color w:val="000000"/>
        </w:rPr>
        <w:br w:type="page"/>
      </w:r>
    </w:p>
    <w:p w:rsidR="007028A7" w:rsidRDefault="007028A7" w:rsidP="007028A7">
      <w:pPr>
        <w:pStyle w:val="StyleBulletedSymbolsymbol"/>
        <w:tabs>
          <w:tab w:val="num" w:pos="360"/>
        </w:tabs>
        <w:spacing w:after="0"/>
      </w:pPr>
      <w:r w:rsidRPr="00733D24">
        <w:rPr>
          <w:color w:val="000000"/>
        </w:rPr>
        <w:lastRenderedPageBreak/>
        <w:t>In addition,</w:t>
      </w:r>
      <w:r>
        <w:t xml:space="preserve"> the OLS notes that </w:t>
      </w:r>
      <w:r w:rsidR="003209CC">
        <w:t xml:space="preserve">the </w:t>
      </w:r>
      <w:r>
        <w:t xml:space="preserve">Department of Health </w:t>
      </w:r>
      <w:r w:rsidR="00AB1E48">
        <w:t xml:space="preserve">(DOH) </w:t>
      </w:r>
      <w:r>
        <w:t>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255944" w:rsidRDefault="00255944" w:rsidP="007E5EB3"/>
    <w:p w:rsidR="007028A7" w:rsidRDefault="007028A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876FD" w:rsidRDefault="00255944" w:rsidP="008876FD">
      <w:pPr>
        <w:tabs>
          <w:tab w:val="left" w:pos="360"/>
          <w:tab w:val="left" w:pos="720"/>
          <w:tab w:val="left" w:pos="1440"/>
          <w:tab w:val="left" w:pos="2160"/>
          <w:tab w:val="left" w:pos="2880"/>
          <w:tab w:val="left" w:pos="3600"/>
          <w:tab w:val="left" w:pos="4320"/>
          <w:tab w:val="left" w:pos="5040"/>
        </w:tabs>
      </w:pPr>
      <w:r w:rsidRPr="00255944">
        <w:tab/>
      </w:r>
      <w:r w:rsidR="008876FD">
        <w:t>This bill would prohibit the provision or sale of single-use plastic carryout bags, single-use paper carryout bags, and polystyrene foam food service products, and limit the provision of single-use plastic straws.</w:t>
      </w:r>
    </w:p>
    <w:p w:rsidR="008876FD" w:rsidRDefault="008876FD" w:rsidP="008876FD">
      <w:pPr>
        <w:tabs>
          <w:tab w:val="left" w:pos="360"/>
          <w:tab w:val="left" w:pos="720"/>
          <w:tab w:val="left" w:pos="1440"/>
          <w:tab w:val="left" w:pos="2160"/>
          <w:tab w:val="left" w:pos="2880"/>
          <w:tab w:val="left" w:pos="3600"/>
          <w:tab w:val="left" w:pos="4320"/>
          <w:tab w:val="left" w:pos="5040"/>
        </w:tabs>
      </w:pPr>
      <w:r>
        <w:tab/>
        <w:t>Beginning</w:t>
      </w:r>
      <w:r w:rsidR="00D3055E">
        <w:t xml:space="preserve"> 18 month</w:t>
      </w:r>
      <w:r>
        <w:t>s after the effective date of the bill, a store or food service business would be prohibited from providing or selling a single-use plastic bag to a customer, and a grocery store would be prohibited from providing or selling a single-use paper bag to a customer.  Beginning one year after the effective date of the bill, a food service business would be prohibited from providing a single-use plastic straw to a customer, except upon request.</w:t>
      </w:r>
    </w:p>
    <w:p w:rsidR="008876FD" w:rsidRDefault="008876FD" w:rsidP="008876FD">
      <w:pPr>
        <w:tabs>
          <w:tab w:val="left" w:pos="360"/>
          <w:tab w:val="left" w:pos="720"/>
          <w:tab w:val="left" w:pos="1440"/>
          <w:tab w:val="left" w:pos="2160"/>
          <w:tab w:val="left" w:pos="2880"/>
          <w:tab w:val="left" w:pos="3600"/>
          <w:tab w:val="left" w:pos="4320"/>
          <w:tab w:val="left" w:pos="5040"/>
        </w:tabs>
      </w:pPr>
      <w:r>
        <w:tab/>
        <w:t xml:space="preserve">Beginning </w:t>
      </w:r>
      <w:r w:rsidR="00D3055E">
        <w:t>18 months</w:t>
      </w:r>
      <w:r>
        <w:t xml:space="preserve"> after the effective date of the bill, a person would be prohibited from selling or offering for sale in the State any polystyrene foam food service product, and a food service business would be prohibited from providing or selling any food </w:t>
      </w:r>
      <w:r w:rsidR="00957F85">
        <w:t xml:space="preserve">contained </w:t>
      </w:r>
      <w:r>
        <w:t>in a polystyrene foam food service product.  The DEP would be authorized, upon written application by a person or food service business, to waive the prohibitions on polystyrene foam food service products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w:t>
      </w:r>
    </w:p>
    <w:p w:rsidR="008876FD" w:rsidRDefault="008876FD" w:rsidP="008876FD">
      <w:pPr>
        <w:tabs>
          <w:tab w:val="left" w:pos="360"/>
          <w:tab w:val="left" w:pos="720"/>
          <w:tab w:val="left" w:pos="1440"/>
          <w:tab w:val="left" w:pos="2160"/>
          <w:tab w:val="left" w:pos="2880"/>
          <w:tab w:val="left" w:pos="3600"/>
          <w:tab w:val="left" w:pos="4320"/>
          <w:tab w:val="left" w:pos="5040"/>
        </w:tabs>
      </w:pPr>
      <w:r>
        <w:tab/>
        <w:t>The DEP, a municipality, and any entity certified pursuant to the County Environmental Health Act would have the authority to enforce the bill</w:t>
      </w:r>
      <w:r w:rsidR="00580BF5">
        <w:t>'s provisions</w:t>
      </w:r>
      <w:r>
        <w:t>; with the exception that the D</w:t>
      </w:r>
      <w:r w:rsidR="00AB1E48">
        <w:t>OH</w:t>
      </w:r>
      <w:r>
        <w:t xml:space="preserve"> would enforce the provisions of the bill concerning single-use plastic straws.  Any person or entity that violates the provisions of the bill would be subject to a warning for a first offense, a fine of up to $1,000 for a second offense, 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However, a municipality or entity certified pursuant to the County Environmental Health Act would be permitted to retain 30 percent of any penalty it collects under the bill.</w:t>
      </w:r>
    </w:p>
    <w:p w:rsidR="008876FD" w:rsidRDefault="008876FD" w:rsidP="008876FD">
      <w:pPr>
        <w:tabs>
          <w:tab w:val="left" w:pos="360"/>
          <w:tab w:val="left" w:pos="720"/>
          <w:tab w:val="left" w:pos="1440"/>
          <w:tab w:val="left" w:pos="2160"/>
          <w:tab w:val="left" w:pos="2880"/>
          <w:tab w:val="left" w:pos="3600"/>
          <w:tab w:val="left" w:pos="4320"/>
          <w:tab w:val="left" w:pos="5040"/>
        </w:tabs>
      </w:pPr>
      <w:r>
        <w:tab/>
        <w:t>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various issues related to single-use plastics.</w:t>
      </w:r>
    </w:p>
    <w:p w:rsidR="008876FD" w:rsidRDefault="008876FD" w:rsidP="008876FD">
      <w:pPr>
        <w:tabs>
          <w:tab w:val="left" w:pos="360"/>
          <w:tab w:val="left" w:pos="720"/>
          <w:tab w:val="left" w:pos="1440"/>
          <w:tab w:val="left" w:pos="2160"/>
          <w:tab w:val="left" w:pos="2880"/>
          <w:tab w:val="left" w:pos="3600"/>
          <w:tab w:val="left" w:pos="4320"/>
          <w:tab w:val="left" w:pos="5040"/>
        </w:tabs>
      </w:pPr>
      <w:r>
        <w:tab/>
        <w:t>Under the bill, the Department of State, in consultation with DEP, would be required to establish a program to assist businesses in complying with the provisions of the bill, including, but not limited to, developing and publishing on its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p>
    <w:p w:rsidR="00255944" w:rsidRDefault="008876FD" w:rsidP="008876FD">
      <w:pPr>
        <w:tabs>
          <w:tab w:val="left" w:pos="360"/>
          <w:tab w:val="left" w:pos="720"/>
          <w:tab w:val="left" w:pos="1440"/>
          <w:tab w:val="left" w:pos="2160"/>
          <w:tab w:val="left" w:pos="2880"/>
          <w:tab w:val="left" w:pos="3600"/>
          <w:tab w:val="left" w:pos="4320"/>
          <w:tab w:val="left" w:pos="5040"/>
        </w:tabs>
      </w:pPr>
      <w:r>
        <w:tab/>
        <w:t xml:space="preserve">Finally, the bill would appropriate $500,000 per year, for three years, from the Clean Communities Program Fund to the </w:t>
      </w:r>
      <w:r w:rsidR="00350C2B">
        <w:t xml:space="preserve">DEP.  </w:t>
      </w:r>
      <w:r w:rsidR="00A93EEF">
        <w:t xml:space="preserve">Resources in this fund are </w:t>
      </w:r>
      <w:r w:rsidR="00350C2B">
        <w:t xml:space="preserve">currently </w:t>
      </w:r>
      <w:r w:rsidR="00A93EEF">
        <w:t xml:space="preserve">used to provide State </w:t>
      </w:r>
      <w:r w:rsidR="00A93EEF">
        <w:lastRenderedPageBreak/>
        <w:t>aid to municipalities for programs of litter pickup and remo</w:t>
      </w:r>
      <w:r w:rsidR="00350C2B">
        <w:t>val and a small portion is</w:t>
      </w:r>
      <w:r w:rsidR="00A93EEF">
        <w:t xml:space="preserve"> used for a State program of litter pickup and removal, as well as enforcement of litter-related laws.  </w:t>
      </w:r>
      <w:r>
        <w:t xml:space="preserve">The DEP would use these </w:t>
      </w:r>
      <w:r w:rsidR="00350C2B">
        <w:t xml:space="preserve">additional </w:t>
      </w:r>
      <w:r>
        <w:t xml:space="preserve">funds to contract with a non-profit organization to </w:t>
      </w:r>
      <w:r w:rsidRPr="00A21F16">
        <w:t>develop and implement a Statewide public information and education program concerning the provisions of the bill.  The program would include educational programs, public service announcements, and the distribution of free reusable carryout bags throughout the State</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35770" w:rsidP="002D7863">
      <w:pPr>
        <w:tabs>
          <w:tab w:val="left" w:pos="360"/>
          <w:tab w:val="left" w:pos="720"/>
          <w:tab w:val="left" w:pos="1440"/>
          <w:tab w:val="left" w:pos="2160"/>
          <w:tab w:val="left" w:pos="2880"/>
          <w:tab w:val="left" w:pos="3600"/>
          <w:tab w:val="left" w:pos="4320"/>
          <w:tab w:val="left" w:pos="5040"/>
        </w:tabs>
      </w:pPr>
      <w:r>
        <w:tab/>
      </w:r>
      <w:r>
        <w:rPr>
          <w:color w:val="000000"/>
        </w:rPr>
        <w:t xml:space="preserve">The Executive has not submitted a formal fiscal note for this bill.  However, the DEP has informed the OLS that it </w:t>
      </w:r>
      <w:r w:rsidRPr="00D3237A">
        <w:rPr>
          <w:color w:val="000000"/>
        </w:rPr>
        <w:t xml:space="preserve">estimates that </w:t>
      </w:r>
      <w:r>
        <w:rPr>
          <w:color w:val="000000"/>
        </w:rPr>
        <w:t>seven</w:t>
      </w:r>
      <w:r w:rsidRPr="00D3237A">
        <w:rPr>
          <w:color w:val="000000"/>
        </w:rPr>
        <w:t xml:space="preserve"> new full-time employees (one supervisory and six staff-level) will be required to appropriately manage the new workload. The DEP estimates the new staff </w:t>
      </w:r>
      <w:r>
        <w:rPr>
          <w:color w:val="000000"/>
        </w:rPr>
        <w:t>members will require an additional expenditure of</w:t>
      </w:r>
      <w:r w:rsidRPr="00D3237A">
        <w:rPr>
          <w:color w:val="000000"/>
        </w:rPr>
        <w:t xml:space="preserve"> </w:t>
      </w:r>
      <w:r w:rsidR="006975FB">
        <w:rPr>
          <w:color w:val="000000"/>
        </w:rPr>
        <w:t xml:space="preserve">approximately </w:t>
      </w:r>
      <w:r w:rsidRPr="00D3237A">
        <w:rPr>
          <w:color w:val="000000"/>
        </w:rPr>
        <w:t xml:space="preserve">$800,000 annually. </w:t>
      </w:r>
      <w:r>
        <w:rPr>
          <w:color w:val="000000"/>
        </w:rPr>
        <w:t>The DEP also</w:t>
      </w:r>
      <w:r w:rsidRPr="00D3237A">
        <w:rPr>
          <w:color w:val="000000"/>
        </w:rPr>
        <w:t xml:space="preserve"> note</w:t>
      </w:r>
      <w:r>
        <w:rPr>
          <w:color w:val="000000"/>
        </w:rPr>
        <w:t>s</w:t>
      </w:r>
      <w:r w:rsidRPr="00D3237A">
        <w:rPr>
          <w:color w:val="000000"/>
        </w:rPr>
        <w:t xml:space="preserve"> that these resources will assist the Solid Waste program in im</w:t>
      </w:r>
      <w:r>
        <w:rPr>
          <w:color w:val="000000"/>
        </w:rPr>
        <w:t>plementing the bill, and that</w:t>
      </w:r>
      <w:r w:rsidRPr="00D3237A">
        <w:rPr>
          <w:color w:val="000000"/>
        </w:rPr>
        <w:t xml:space="preserve"> </w:t>
      </w:r>
      <w:r>
        <w:rPr>
          <w:color w:val="000000"/>
        </w:rPr>
        <w:t>m</w:t>
      </w:r>
      <w:r w:rsidRPr="00D3237A">
        <w:rPr>
          <w:color w:val="000000"/>
        </w:rPr>
        <w:t>ore resources will be needed to address enforcement.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75135" w:rsidRDefault="00255944" w:rsidP="00575135">
      <w:pPr>
        <w:tabs>
          <w:tab w:val="left" w:pos="360"/>
          <w:tab w:val="left" w:pos="720"/>
          <w:tab w:val="left" w:pos="1440"/>
          <w:tab w:val="left" w:pos="2160"/>
          <w:tab w:val="left" w:pos="2880"/>
          <w:tab w:val="left" w:pos="3600"/>
          <w:tab w:val="left" w:pos="4320"/>
          <w:tab w:val="left" w:pos="5040"/>
        </w:tabs>
      </w:pPr>
      <w:r>
        <w:tab/>
      </w:r>
      <w:r w:rsidR="00575135">
        <w:t xml:space="preserve">The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cause some State and local entities to switch to alternative food service products (e.g. compostable food trays), which are more costly.  For example, according to information provided by the </w:t>
      </w:r>
      <w:r w:rsidR="00575135" w:rsidRPr="00A34294">
        <w:t>New Jersey Association of School Business Officials</w:t>
      </w:r>
      <w:r w:rsidR="00575135">
        <w:t xml:space="preserve">, one school </w:t>
      </w:r>
      <w:r w:rsidR="00575135" w:rsidRPr="00A34294">
        <w:t xml:space="preserve">district reported that compostable </w:t>
      </w:r>
      <w:r w:rsidR="00575135">
        <w:t xml:space="preserve">school lunch </w:t>
      </w:r>
      <w:r w:rsidR="00575135" w:rsidRPr="00A34294">
        <w:t>tray</w:t>
      </w:r>
      <w:r w:rsidR="00575135">
        <w:t>s</w:t>
      </w:r>
      <w:r w:rsidR="00575135" w:rsidRPr="00A34294">
        <w:t xml:space="preserve"> cost an additional $</w:t>
      </w:r>
      <w:r w:rsidR="00575135">
        <w:t>0</w:t>
      </w:r>
      <w:r w:rsidR="00575135" w:rsidRPr="00A34294">
        <w:t>.06 per tray</w:t>
      </w:r>
      <w:r w:rsidR="00575135">
        <w:t>, leading to an annual cost increase of</w:t>
      </w:r>
      <w:r w:rsidR="00575135" w:rsidRPr="00A34294">
        <w:t xml:space="preserve"> $6.84 per student</w:t>
      </w:r>
      <w:r w:rsidR="00575135">
        <w:t xml:space="preserve">.  A similar cost increase for the approximately 19,970 prisoners in the charge of the Department of Corrections would represent an expenditure increase of approximately $1,312,000 annually for that department (assuming a cost increase of $0.06 per tray and three trays needed per day).  State or local entities may also choose to purchase reusable food service products.  This </w:t>
      </w:r>
      <w:r w:rsidR="00A93EEF">
        <w:t xml:space="preserve">option </w:t>
      </w:r>
      <w:r w:rsidR="00575135">
        <w:t xml:space="preserve">would likely represent a higher up-front cost, but a lower cost over time.  Raritan High School, for example, recently switched to reusable trays at a cost of approximately $10.97 per student (this cost did not include large-capacity dishwashers, which can cost tens of thousands of dollars). The OLS cannot quantify the total State and local expenditure increase because it depends on the exceptions allowed by the DEP under the bill, the business decisions made by State and local food service businesses (e.g. whether to invest in reusable products and dishwashers), and the actual cost of alternative food service products, which may </w:t>
      </w:r>
      <w:r w:rsidR="00A93EEF">
        <w:t>change over time</w:t>
      </w:r>
      <w:r w:rsidR="00575135">
        <w:t>.</w:t>
      </w:r>
    </w:p>
    <w:p w:rsidR="00575135" w:rsidRDefault="00575135" w:rsidP="00575135">
      <w:pPr>
        <w:tabs>
          <w:tab w:val="left" w:pos="360"/>
          <w:tab w:val="left" w:pos="720"/>
          <w:tab w:val="left" w:pos="1440"/>
          <w:tab w:val="left" w:pos="2160"/>
          <w:tab w:val="left" w:pos="2880"/>
          <w:tab w:val="left" w:pos="3600"/>
          <w:tab w:val="left" w:pos="4320"/>
          <w:tab w:val="left" w:pos="5040"/>
        </w:tabs>
        <w:rPr>
          <w:color w:val="000000"/>
        </w:rPr>
      </w:pPr>
      <w:r>
        <w:tab/>
        <w:t xml:space="preserve">The OLS also determines that the bill would lead to an increase in State expenditures due to provisions in the bill that increase the administrative workload of several State departments.  As noted above, the DEP has estimated that it would require </w:t>
      </w:r>
      <w:r>
        <w:rPr>
          <w:color w:val="000000"/>
        </w:rPr>
        <w:t>seven</w:t>
      </w:r>
      <w:r w:rsidRPr="00D3237A">
        <w:rPr>
          <w:color w:val="000000"/>
        </w:rPr>
        <w:t xml:space="preserve"> new full-time employees </w:t>
      </w:r>
      <w:r>
        <w:rPr>
          <w:color w:val="000000"/>
        </w:rPr>
        <w:t>with total compensation of</w:t>
      </w:r>
      <w:r w:rsidRPr="00D3237A">
        <w:rPr>
          <w:color w:val="000000"/>
        </w:rPr>
        <w:t xml:space="preserve"> </w:t>
      </w:r>
      <w:r w:rsidR="006975FB">
        <w:rPr>
          <w:color w:val="000000"/>
        </w:rPr>
        <w:t xml:space="preserve">approximately </w:t>
      </w:r>
      <w:r w:rsidRPr="00D3237A">
        <w:rPr>
          <w:color w:val="000000"/>
        </w:rPr>
        <w:t>$800,000 annually</w:t>
      </w:r>
      <w:r>
        <w:rPr>
          <w:color w:val="000000"/>
        </w:rPr>
        <w:t xml:space="preserve"> to implement the bill's provisions, not including the cost of enforcement.  The DEP's costs also depend on how many resources they choo</w:t>
      </w:r>
      <w:r w:rsidR="00BB3D08">
        <w:rPr>
          <w:color w:val="000000"/>
        </w:rPr>
        <w:t>se to allocate to enforcement.</w:t>
      </w:r>
    </w:p>
    <w:p w:rsidR="00575135" w:rsidRDefault="00575135" w:rsidP="00575135">
      <w:pPr>
        <w:tabs>
          <w:tab w:val="left" w:pos="360"/>
          <w:tab w:val="left" w:pos="720"/>
          <w:tab w:val="left" w:pos="1440"/>
          <w:tab w:val="left" w:pos="2160"/>
          <w:tab w:val="left" w:pos="2880"/>
          <w:tab w:val="left" w:pos="3600"/>
          <w:tab w:val="left" w:pos="4320"/>
          <w:tab w:val="left" w:pos="5040"/>
        </w:tabs>
      </w:pPr>
      <w:r>
        <w:rPr>
          <w:color w:val="000000"/>
        </w:rPr>
        <w:tab/>
        <w:t>In addition,</w:t>
      </w:r>
      <w:r>
        <w:t xml:space="preserve"> the D</w:t>
      </w:r>
      <w:r w:rsidR="00AB1E48">
        <w:t>OH</w:t>
      </w:r>
      <w:r>
        <w:t xml:space="preserve"> may require additional staff and resources, indeterminate in amount, to enforce the provision of the bill that prohibits food service businesses from offering plastic straws </w:t>
      </w:r>
      <w:r>
        <w:lastRenderedPageBreak/>
        <w:t>except upon request.  The bill also requires the Department of State to develop a program to assist businesses in complying with the bill’s provisions, which may require additional staff or a contract with a third-party firm.</w:t>
      </w:r>
    </w:p>
    <w:p w:rsidR="00575135" w:rsidRDefault="00575135" w:rsidP="00575135">
      <w:pPr>
        <w:tabs>
          <w:tab w:val="left" w:pos="360"/>
          <w:tab w:val="left" w:pos="720"/>
          <w:tab w:val="left" w:pos="1440"/>
          <w:tab w:val="left" w:pos="2160"/>
          <w:tab w:val="left" w:pos="2880"/>
          <w:tab w:val="left" w:pos="3600"/>
          <w:tab w:val="left" w:pos="4320"/>
          <w:tab w:val="left" w:pos="5040"/>
        </w:tabs>
      </w:pPr>
      <w:r>
        <w:tab/>
        <w:t>The OLS notes that State and local revenue may increase by a marginal amount as a result of the imposition and collection of penalties for violations of the bill’s provisions.  The bill provides that any penalties collected would be remitted to the State Treasurer for deposit into the Clean Communities Program Fund, but that municipalities and certain other entities may retain 30 percent of any penalties they collect.  The bill allows for penalties of up to $5,000 for recurring offenses.  On the other hand, the bill preempts local ordinances.  Thus, counties and municipalities that currently have a prohibition on plastic or polystyrene products, and are generating revenue from fines associated with the prohibition</w:t>
      </w:r>
      <w:r w:rsidR="001F20F9">
        <w:t xml:space="preserve"> that are greater than what they would collect under the bill</w:t>
      </w:r>
      <w:r>
        <w:t>, may see a marginal decrease in revenue under this bill.</w:t>
      </w:r>
    </w:p>
    <w:p w:rsidR="00255944" w:rsidRDefault="00575135" w:rsidP="00DD0460">
      <w:pPr>
        <w:tabs>
          <w:tab w:val="left" w:pos="360"/>
          <w:tab w:val="left" w:pos="720"/>
          <w:tab w:val="left" w:pos="1440"/>
          <w:tab w:val="left" w:pos="2160"/>
          <w:tab w:val="left" w:pos="2880"/>
          <w:tab w:val="left" w:pos="3600"/>
          <w:tab w:val="left" w:pos="4320"/>
          <w:tab w:val="left" w:pos="5040"/>
        </w:tabs>
      </w:pPr>
      <w:r>
        <w:tab/>
        <w:t xml:space="preserve">Finally, </w:t>
      </w:r>
      <w:r w:rsidR="00DD0460">
        <w:t>the OLS notes that the bill allocates $500,000 annually for the first three years after th</w:t>
      </w:r>
      <w:r w:rsidR="005D4A40">
        <w:t>e date of enactment from the Cl</w:t>
      </w:r>
      <w:r w:rsidR="00DD0460">
        <w:t>ean Communities Program Fund toward a Statewide public information and education program concerning the provisions of this bill, including</w:t>
      </w:r>
      <w:r w:rsidR="00350C2B">
        <w:t xml:space="preserve"> public</w:t>
      </w:r>
      <w:r w:rsidR="00DD0460">
        <w:t xml:space="preserve"> service announcem</w:t>
      </w:r>
      <w:r w:rsidR="00562D79">
        <w:t>ents and the distribution of</w:t>
      </w:r>
      <w:r w:rsidR="00DD0460">
        <w:t xml:space="preserve"> free reusable carryout bags throughout the State.</w:t>
      </w:r>
      <w:r>
        <w:t xml:space="preserve"> Currently the DEP allocates $375,000 annually from the fund to maintain a Statewide public information and education program concerning anti</w:t>
      </w:r>
      <w:r w:rsidR="00584242">
        <w:t>-</w:t>
      </w:r>
      <w:r>
        <w:t>littering activities.</w:t>
      </w:r>
      <w:r w:rsidR="00350C2B">
        <w:t xml:space="preserve">  This fund had a balance of $3.7 million in FY 2018.</w:t>
      </w:r>
      <w:r>
        <w:t xml:space="preserve">  The DEP currently contracts with the </w:t>
      </w:r>
      <w:r w:rsidRPr="00716A71">
        <w:t>New Jersey Clean Communities Council</w:t>
      </w:r>
      <w:r>
        <w:t>, a non-profit org</w:t>
      </w:r>
      <w:r w:rsidR="00350C2B">
        <w:t>anization, to maintain the anti-litter</w:t>
      </w:r>
      <w:r>
        <w:t xml:space="preserve"> program</w:t>
      </w:r>
      <w:r w:rsidR="00AA228A">
        <w:t xml:space="preserve">.  </w:t>
      </w:r>
      <w:r>
        <w:t xml:space="preserve">Under this bill, the DEP would allocate </w:t>
      </w:r>
      <w:r w:rsidR="00584242">
        <w:t xml:space="preserve">an additional </w:t>
      </w:r>
      <w:r>
        <w:t xml:space="preserve">$500,000 annually for three years to the </w:t>
      </w:r>
      <w:r w:rsidRPr="005263D0">
        <w:t>New Jersey Clean Communities Council</w:t>
      </w:r>
      <w:r>
        <w:t xml:space="preserve"> to develop a public information campaign concerning the provisions of this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D0CC5" w:rsidRDefault="006D0CC5"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455C"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3455C" w:rsidP="00EF17BC">
            <w:pPr>
              <w:pStyle w:val="10pointItalics"/>
            </w:pPr>
            <w:bookmarkStart w:id="1" w:name="UserFullName"/>
            <w:bookmarkEnd w:id="1"/>
            <w:r>
              <w:t>Eric Hansen</w:t>
            </w:r>
          </w:p>
          <w:p w:rsidR="00EF17BC" w:rsidRDefault="0013455C"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F4E0D" w:rsidRDefault="00CF4E0D" w:rsidP="00EF17BC">
      <w:pPr>
        <w:spacing w:line="287" w:lineRule="atLeast"/>
      </w:pPr>
    </w:p>
    <w:p w:rsidR="00EF17BC" w:rsidRDefault="00985C4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C58E2" w:rsidRDefault="00DC58E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5C46">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C46" w:rsidRDefault="00985C46">
      <w:r>
        <w:separator/>
      </w:r>
    </w:p>
  </w:endnote>
  <w:endnote w:type="continuationSeparator" w:id="0">
    <w:p w:rsidR="00985C46" w:rsidRDefault="0098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192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2479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C46" w:rsidRDefault="00985C46">
      <w:r>
        <w:separator/>
      </w:r>
    </w:p>
  </w:footnote>
  <w:footnote w:type="continuationSeparator" w:id="0">
    <w:p w:rsidR="00985C46" w:rsidRDefault="00985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C46" w:rsidRDefault="00985C46" w:rsidP="00985C46">
    <w:pPr>
      <w:pStyle w:val="Header"/>
      <w:jc w:val="center"/>
    </w:pPr>
    <w:r>
      <w:t>FE to S864 [2R]</w:t>
    </w:r>
  </w:p>
  <w:p w:rsidR="00985C46" w:rsidRDefault="00985C46" w:rsidP="00985C46">
    <w:pPr>
      <w:pStyle w:val="Header"/>
      <w:jc w:val="center"/>
    </w:pPr>
    <w:r>
      <w:fldChar w:fldCharType="begin"/>
    </w:r>
    <w:r>
      <w:instrText xml:space="preserve"> PAGE  \* MERGEFORMAT </w:instrText>
    </w:r>
    <w:r>
      <w:fldChar w:fldCharType="separate"/>
    </w:r>
    <w:r w:rsidR="006B192C">
      <w:rPr>
        <w:noProof/>
      </w:rPr>
      <w:t>4</w:t>
    </w:r>
    <w:r>
      <w:fldChar w:fldCharType="end"/>
    </w:r>
  </w:p>
  <w:p w:rsidR="00985C46" w:rsidRDefault="00985C46" w:rsidP="00985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46"/>
    <w:rsid w:val="00011EDD"/>
    <w:rsid w:val="00013973"/>
    <w:rsid w:val="000333DF"/>
    <w:rsid w:val="00036860"/>
    <w:rsid w:val="00042B0B"/>
    <w:rsid w:val="0004563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455C"/>
    <w:rsid w:val="00142AE8"/>
    <w:rsid w:val="00145CE4"/>
    <w:rsid w:val="00157AED"/>
    <w:rsid w:val="00172CF5"/>
    <w:rsid w:val="001907A1"/>
    <w:rsid w:val="00193C26"/>
    <w:rsid w:val="00194789"/>
    <w:rsid w:val="00197240"/>
    <w:rsid w:val="001B1D4B"/>
    <w:rsid w:val="001B2BA9"/>
    <w:rsid w:val="001D0C90"/>
    <w:rsid w:val="001D3FD4"/>
    <w:rsid w:val="001F20F9"/>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09CC"/>
    <w:rsid w:val="00326E3B"/>
    <w:rsid w:val="003321A7"/>
    <w:rsid w:val="00335BC0"/>
    <w:rsid w:val="003376CB"/>
    <w:rsid w:val="00350C2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2D79"/>
    <w:rsid w:val="00570997"/>
    <w:rsid w:val="00572D9A"/>
    <w:rsid w:val="00575135"/>
    <w:rsid w:val="00577AA8"/>
    <w:rsid w:val="00580BF5"/>
    <w:rsid w:val="00584242"/>
    <w:rsid w:val="005850CE"/>
    <w:rsid w:val="005A6D23"/>
    <w:rsid w:val="005C1947"/>
    <w:rsid w:val="005C1E9D"/>
    <w:rsid w:val="005D4A40"/>
    <w:rsid w:val="005E03E7"/>
    <w:rsid w:val="005E1313"/>
    <w:rsid w:val="005E75AB"/>
    <w:rsid w:val="00601F73"/>
    <w:rsid w:val="00625D15"/>
    <w:rsid w:val="00651611"/>
    <w:rsid w:val="00653AE2"/>
    <w:rsid w:val="006671C7"/>
    <w:rsid w:val="006917CF"/>
    <w:rsid w:val="00692BD4"/>
    <w:rsid w:val="006975FB"/>
    <w:rsid w:val="006B192C"/>
    <w:rsid w:val="006B22F3"/>
    <w:rsid w:val="006B2FD5"/>
    <w:rsid w:val="006B5C2D"/>
    <w:rsid w:val="006B6C16"/>
    <w:rsid w:val="006D0CC5"/>
    <w:rsid w:val="006D6F6C"/>
    <w:rsid w:val="006F239A"/>
    <w:rsid w:val="006F505D"/>
    <w:rsid w:val="006F7203"/>
    <w:rsid w:val="007028A7"/>
    <w:rsid w:val="00722AEF"/>
    <w:rsid w:val="007230E0"/>
    <w:rsid w:val="00734634"/>
    <w:rsid w:val="00737A6C"/>
    <w:rsid w:val="00743F01"/>
    <w:rsid w:val="00744AE4"/>
    <w:rsid w:val="00763D60"/>
    <w:rsid w:val="007833B1"/>
    <w:rsid w:val="007920AC"/>
    <w:rsid w:val="00795695"/>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876FD"/>
    <w:rsid w:val="00894971"/>
    <w:rsid w:val="008A0576"/>
    <w:rsid w:val="008C0341"/>
    <w:rsid w:val="008D5731"/>
    <w:rsid w:val="008E1349"/>
    <w:rsid w:val="00935770"/>
    <w:rsid w:val="00937A78"/>
    <w:rsid w:val="00947B1E"/>
    <w:rsid w:val="00953C08"/>
    <w:rsid w:val="00957F85"/>
    <w:rsid w:val="00973C29"/>
    <w:rsid w:val="00985C4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3EEF"/>
    <w:rsid w:val="00A9794C"/>
    <w:rsid w:val="00AA228A"/>
    <w:rsid w:val="00AB0440"/>
    <w:rsid w:val="00AB1E48"/>
    <w:rsid w:val="00AC3FC5"/>
    <w:rsid w:val="00AD340B"/>
    <w:rsid w:val="00AE3966"/>
    <w:rsid w:val="00AF11C6"/>
    <w:rsid w:val="00B002D1"/>
    <w:rsid w:val="00B02A10"/>
    <w:rsid w:val="00B057F1"/>
    <w:rsid w:val="00B143A9"/>
    <w:rsid w:val="00B4569E"/>
    <w:rsid w:val="00B45879"/>
    <w:rsid w:val="00B551EB"/>
    <w:rsid w:val="00B55F3D"/>
    <w:rsid w:val="00B84AC8"/>
    <w:rsid w:val="00B90F8C"/>
    <w:rsid w:val="00B91C0B"/>
    <w:rsid w:val="00B97E24"/>
    <w:rsid w:val="00BA0BE6"/>
    <w:rsid w:val="00BA2122"/>
    <w:rsid w:val="00BA2F3A"/>
    <w:rsid w:val="00BB3D08"/>
    <w:rsid w:val="00BF47F9"/>
    <w:rsid w:val="00C07688"/>
    <w:rsid w:val="00C260AB"/>
    <w:rsid w:val="00C32933"/>
    <w:rsid w:val="00C3314D"/>
    <w:rsid w:val="00C75246"/>
    <w:rsid w:val="00C80B0B"/>
    <w:rsid w:val="00C91EDF"/>
    <w:rsid w:val="00C97447"/>
    <w:rsid w:val="00CC6622"/>
    <w:rsid w:val="00CF4E0D"/>
    <w:rsid w:val="00D20F5D"/>
    <w:rsid w:val="00D3055E"/>
    <w:rsid w:val="00D376ED"/>
    <w:rsid w:val="00D40E4F"/>
    <w:rsid w:val="00D638D0"/>
    <w:rsid w:val="00D67A0A"/>
    <w:rsid w:val="00D734B9"/>
    <w:rsid w:val="00D762A6"/>
    <w:rsid w:val="00D762BF"/>
    <w:rsid w:val="00D84564"/>
    <w:rsid w:val="00D958CF"/>
    <w:rsid w:val="00D968A7"/>
    <w:rsid w:val="00DC2149"/>
    <w:rsid w:val="00DC58E2"/>
    <w:rsid w:val="00DC789F"/>
    <w:rsid w:val="00DD0460"/>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3F36"/>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486"/>
    <w:rsid w:val="00F4083E"/>
    <w:rsid w:val="00F45BA7"/>
    <w:rsid w:val="00F51DD4"/>
    <w:rsid w:val="00F64D56"/>
    <w:rsid w:val="00F73621"/>
    <w:rsid w:val="00F82B11"/>
    <w:rsid w:val="00F873F0"/>
    <w:rsid w:val="00FA6D2B"/>
    <w:rsid w:val="00FB15DB"/>
    <w:rsid w:val="00FC7DA9"/>
    <w:rsid w:val="00FD2F99"/>
    <w:rsid w:val="00FD697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4C33BDD"/>
  <w15:docId w15:val="{C21CDF38-3702-4949-A345-0DE2C27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A2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2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1866</Words>
  <Characters>10284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S864 [2R]  FISCAL ESTIMATE</vt:lpstr>
    </vt:vector>
  </TitlesOfParts>
  <Manager>Eric Haines; R56</Manager>
  <Company>Office of Legislative Services</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2R  FISCAL ESTIMATE</dc:title>
  <dc:creator>Senator RUIZ</dc:creator>
  <cp:keywords>S864|4|EA |300|133|277|!||</cp:keywords>
  <cp:lastModifiedBy>Todaro, Vivian</cp:lastModifiedBy>
  <cp:revision>2</cp:revision>
  <cp:lastPrinted>2020-09-10T16:55:00Z</cp:lastPrinted>
  <dcterms:created xsi:type="dcterms:W3CDTF">2020-09-10T17:00:00Z</dcterms:created>
  <dcterms:modified xsi:type="dcterms:W3CDTF">2020-09-10T17:00:00Z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