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r w:rsidRPr="00DA6F1D">
        <w:rPr>
          <w:sz w:val="34"/>
          <w:szCs w:val="34"/>
        </w:rPr>
        <w:t>STATEMENT TO</w:t>
      </w:r>
    </w:p>
    <w:p w:rsidR="00DA6F1D" w:rsidRPr="00DA6F1D" w:rsidRDefault="00DA6F1D" w:rsidP="00DA6F1D">
      <w:pPr>
        <w:pStyle w:val="NormalFloor"/>
        <w:jc w:val="center"/>
        <w:rPr>
          <w:sz w:val="34"/>
          <w:szCs w:val="34"/>
        </w:rPr>
      </w:pPr>
    </w:p>
    <w:p w:rsidR="00DA6F1D" w:rsidRDefault="00C40943" w:rsidP="00DA6F1D">
      <w:pPr>
        <w:pStyle w:val="NormalFloor"/>
        <w:jc w:val="center"/>
        <w:rPr>
          <w:b/>
          <w:bCs/>
          <w:sz w:val="36"/>
          <w:szCs w:val="36"/>
        </w:rPr>
      </w:pPr>
      <w:r>
        <w:rPr>
          <w:b/>
          <w:bCs/>
          <w:sz w:val="36"/>
          <w:szCs w:val="36"/>
        </w:rPr>
        <w:t>SENATE, No. 865</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C40943">
        <w:t>Senate Floor Amendments</w:t>
      </w:r>
    </w:p>
    <w:p w:rsidR="00DA6F1D" w:rsidRDefault="00C40943" w:rsidP="00DA6F1D">
      <w:pPr>
        <w:pStyle w:val="NormalFloor"/>
        <w:jc w:val="center"/>
      </w:pPr>
      <w:r>
        <w:t xml:space="preserve">(Proposed by Senator </w:t>
      </w:r>
      <w:r w:rsidR="00F9471D">
        <w:t xml:space="preserve">B. </w:t>
      </w:r>
      <w:bookmarkStart w:id="0" w:name="_GoBack"/>
      <w:bookmarkEnd w:id="0"/>
      <w:r>
        <w:t>SMITH)</w:t>
      </w:r>
    </w:p>
    <w:p w:rsidR="00DA6F1D" w:rsidRDefault="00DA6F1D" w:rsidP="00DA6F1D">
      <w:pPr>
        <w:pStyle w:val="NormalFloor"/>
        <w:jc w:val="center"/>
      </w:pPr>
    </w:p>
    <w:p w:rsidR="00DA6F1D" w:rsidRDefault="00DA6F1D" w:rsidP="005E6306">
      <w:pPr>
        <w:pStyle w:val="NormalFloor"/>
        <w:jc w:val="center"/>
      </w:pPr>
      <w:r>
        <w:t xml:space="preserve">ADOPTED: </w:t>
      </w:r>
      <w:r w:rsidR="00C40943">
        <w:t>MARCH 5,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40943" w:rsidRDefault="00C40943" w:rsidP="00C40943"/>
    <w:p w:rsidR="00C40943" w:rsidRDefault="00C40943" w:rsidP="00C40943">
      <w:r>
        <w:tab/>
        <w:t>These floor amendments:</w:t>
      </w:r>
    </w:p>
    <w:p w:rsidR="00C40943" w:rsidRDefault="0010590A" w:rsidP="00C40943">
      <w:r>
        <w:tab/>
        <w:t>1)</w:t>
      </w:r>
      <w:r>
        <w:tab/>
      </w:r>
      <w:r w:rsidR="00C40943">
        <w:t>provide that each individual establishment or location owned or operated by a large food waste generator that is located within 25 road miles of an authorized food waste recycling facility and generates an average projected volume of 52 or more tons per year of food waste within 25 road miles of an authorized food waste recycling facility is required to source separate and recycle its food waste, and extend this requirement from one year to 18 months;</w:t>
      </w:r>
    </w:p>
    <w:p w:rsidR="00C40943" w:rsidRDefault="0010590A" w:rsidP="00C40943">
      <w:r>
        <w:tab/>
        <w:t>2)</w:t>
      </w:r>
      <w:r>
        <w:tab/>
      </w:r>
      <w:r w:rsidR="00C40943">
        <w:t xml:space="preserve">require the DEP to include in its rules and regulations procedures for a large food waste generator to follow when petitioning for a waiver as allowed by the bill; </w:t>
      </w:r>
    </w:p>
    <w:p w:rsidR="00C40943" w:rsidRPr="002046ED" w:rsidRDefault="0010590A" w:rsidP="00C40943">
      <w:r>
        <w:tab/>
        <w:t>3)</w:t>
      </w:r>
      <w:r>
        <w:tab/>
      </w:r>
      <w:r w:rsidR="00C40943" w:rsidRPr="00E7351D">
        <w:t>update the date in section 3 of the bill referring to the calendar year 2019 to instead refer to calendar year 2021</w:t>
      </w:r>
      <w:r w:rsidR="00C40943">
        <w:t xml:space="preserve">; and </w:t>
      </w:r>
    </w:p>
    <w:p w:rsidR="00C40943" w:rsidRPr="00DA6F1D" w:rsidRDefault="00C40943" w:rsidP="00A74B07">
      <w:r>
        <w:tab/>
        <w:t>4</w:t>
      </w:r>
      <w:r w:rsidR="0010590A">
        <w:t>)</w:t>
      </w:r>
      <w:r w:rsidR="0010590A">
        <w:tab/>
      </w:r>
      <w:r>
        <w:t>require an authorized food waste recycling facility located and constructed pursuant to an adopted district solid waste management plan approved after the effective date of the bill to, where feasible, employ minority and women applicants that reside near the facility.</w:t>
      </w:r>
    </w:p>
    <w:sectPr w:rsidR="00C40943"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0590A"/>
    <w:rsid w:val="00171546"/>
    <w:rsid w:val="001C7B7C"/>
    <w:rsid w:val="00226BD2"/>
    <w:rsid w:val="0025232F"/>
    <w:rsid w:val="00291BFE"/>
    <w:rsid w:val="002F501A"/>
    <w:rsid w:val="00444BFC"/>
    <w:rsid w:val="004D6C2C"/>
    <w:rsid w:val="004F1874"/>
    <w:rsid w:val="00503D8B"/>
    <w:rsid w:val="005C0D68"/>
    <w:rsid w:val="005E6306"/>
    <w:rsid w:val="00693CE7"/>
    <w:rsid w:val="006B2FD5"/>
    <w:rsid w:val="007F5773"/>
    <w:rsid w:val="008D5731"/>
    <w:rsid w:val="008F005B"/>
    <w:rsid w:val="009451C5"/>
    <w:rsid w:val="009E69F4"/>
    <w:rsid w:val="00A1108C"/>
    <w:rsid w:val="00A74B07"/>
    <w:rsid w:val="00AB0440"/>
    <w:rsid w:val="00B25466"/>
    <w:rsid w:val="00B52045"/>
    <w:rsid w:val="00C30ECE"/>
    <w:rsid w:val="00C31D94"/>
    <w:rsid w:val="00C40943"/>
    <w:rsid w:val="00CA41BE"/>
    <w:rsid w:val="00CB4A92"/>
    <w:rsid w:val="00CE01AE"/>
    <w:rsid w:val="00D969EF"/>
    <w:rsid w:val="00DA6F1D"/>
    <w:rsid w:val="00E21963"/>
    <w:rsid w:val="00EC44B4"/>
    <w:rsid w:val="00F616B0"/>
    <w:rsid w:val="00F94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74312B51"/>
  <w15:chartTrackingRefBased/>
  <w15:docId w15:val="{7533DEC0-D5D8-45E5-87AD-AE55CC3B7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10590A"/>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1059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965</Characters>
  <Application>Microsoft Office Word</Application>
  <DocSecurity>0</DocSecurity>
  <Lines>27</Lines>
  <Paragraphs>10</Paragraphs>
  <ScaleCrop>false</ScaleCrop>
  <HeadingPairs>
    <vt:vector size="2" baseType="variant">
      <vt:variant>
        <vt:lpstr>Title</vt:lpstr>
      </vt:variant>
      <vt:variant>
        <vt:i4>1</vt:i4>
      </vt:variant>
    </vt:vector>
  </HeadingPairs>
  <TitlesOfParts>
    <vt:vector size="1" baseType="lpstr">
      <vt:lpstr>S865 Senate MARCH 5, 2020</vt:lpstr>
    </vt:vector>
  </TitlesOfParts>
  <Manager>R229</Manager>
  <Company>Office of Legislative Services</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S865 Senate Statement 3/5/20</dc:title>
  <dc:subject/>
  <dc:creator>Senate</dc:creator>
  <cp:keywords>S865|1|EA |161|0|0|!||</cp:keywords>
  <dc:description/>
  <cp:lastModifiedBy>Bell, Careema</cp:lastModifiedBy>
  <cp:revision>2</cp:revision>
  <cp:lastPrinted>2020-03-06T15:02:00Z</cp:lastPrinted>
  <dcterms:created xsi:type="dcterms:W3CDTF">2020-03-06T18:45:00Z</dcterms:created>
  <dcterms:modified xsi:type="dcterms:W3CDTF">2020-03-06T18:45:00Z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