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4B9A" w:rsidRDefault="007E4B9A" w:rsidP="007E4B9A">
      <w:pPr>
        <w:pStyle w:val="bpuBill"/>
      </w:pPr>
      <w:bookmarkStart w:id="0" w:name="bpuFrontPg"/>
      <w:bookmarkEnd w:id="0"/>
      <w:r>
        <w:t xml:space="preserve">SENATE, No. 886 </w:t>
      </w:r>
    </w:p>
    <w:p w:rsidR="007E4B9A" w:rsidRPr="009D38FF" w:rsidRDefault="007E4B9A" w:rsidP="007E4B9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2927568" r:id="rId7"/>
        </w:object>
      </w:r>
    </w:p>
    <w:p w:rsidR="007E4B9A" w:rsidRDefault="007E4B9A" w:rsidP="007E4B9A">
      <w:pPr>
        <w:pStyle w:val="bpuState"/>
      </w:pPr>
      <w:r>
        <w:t>STATE OF NEW JERSEY</w:t>
      </w:r>
    </w:p>
    <w:p w:rsidR="007E4B9A" w:rsidRDefault="007E4B9A" w:rsidP="007E4B9A">
      <w:pPr>
        <w:pStyle w:val="bpuLegislature"/>
      </w:pPr>
      <w:r>
        <w:t>219th LEGISLATURE</w:t>
      </w:r>
    </w:p>
    <w:p w:rsidR="007E4B9A" w:rsidRDefault="007E4B9A" w:rsidP="007E4B9A">
      <w:pPr>
        <w:pStyle w:val="bpuWpGraphic"/>
      </w:pPr>
      <w:r>
        <w:object w:dxaOrig="8985" w:dyaOrig="255">
          <v:shape id="_x0000_i1026" type="#_x0000_t75" style="width:6in;height:11.8pt" o:ole="">
            <v:imagedata r:id="rId6" o:title=""/>
          </v:shape>
          <o:OLEObject Type="Embed" ProgID="WPWin6.1" ShapeID="_x0000_i1026" DrawAspect="Content" ObjectID="_1642927569" r:id="rId8"/>
        </w:object>
      </w:r>
      <w:r>
        <w:t xml:space="preserve">  </w:t>
      </w:r>
    </w:p>
    <w:p w:rsidR="007E4B9A" w:rsidRDefault="007E4B9A" w:rsidP="007E4B9A">
      <w:pPr>
        <w:pStyle w:val="bpuIntro"/>
      </w:pPr>
      <w:r>
        <w:t>INTRODUCED JANUARY 27, 2020</w:t>
      </w:r>
    </w:p>
    <w:p w:rsidR="007E4B9A" w:rsidRDefault="007E4B9A" w:rsidP="007E4B9A">
      <w:pPr>
        <w:pStyle w:val="bpuIntro"/>
      </w:pPr>
    </w:p>
    <w:p w:rsidR="007E4B9A" w:rsidRDefault="007E4B9A" w:rsidP="007E4B9A">
      <w:pPr>
        <w:pStyle w:val="bpuIntro"/>
        <w:sectPr w:rsidR="007E4B9A" w:rsidSect="008A623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E4B9A" w:rsidRDefault="007E4B9A" w:rsidP="007E4B9A">
      <w:pPr>
        <w:pStyle w:val="bpuIntro"/>
      </w:pPr>
    </w:p>
    <w:p w:rsidR="007E4B9A" w:rsidRDefault="007E4B9A" w:rsidP="007E4B9A">
      <w:pPr>
        <w:pStyle w:val="bpuSponsor"/>
      </w:pPr>
      <w:r>
        <w:t>Sponsored by:</w:t>
      </w:r>
    </w:p>
    <w:p w:rsidR="007E4B9A" w:rsidRDefault="007E4B9A" w:rsidP="007E4B9A">
      <w:pPr>
        <w:pStyle w:val="bpuSponsor"/>
      </w:pPr>
      <w:r>
        <w:t>Senator  JOSEPH P. CRYAN</w:t>
      </w:r>
    </w:p>
    <w:p w:rsidR="007E4B9A" w:rsidRDefault="007E4B9A" w:rsidP="007E4B9A">
      <w:pPr>
        <w:pStyle w:val="bpuSponsor"/>
      </w:pPr>
      <w:r>
        <w:t>District 20 (Union)</w:t>
      </w:r>
    </w:p>
    <w:p w:rsidR="007E4B9A" w:rsidRDefault="008A623F" w:rsidP="008A623F">
      <w:pPr>
        <w:pStyle w:val="bpuSponsor"/>
      </w:pPr>
      <w:r>
        <w:t>Senator  LINDA R. GREENSTEIN</w:t>
      </w:r>
    </w:p>
    <w:p w:rsidR="008A623F" w:rsidRDefault="008A623F" w:rsidP="008A623F">
      <w:pPr>
        <w:pStyle w:val="bpuSponsor"/>
      </w:pPr>
      <w:r>
        <w:t>District 14 (Mercer and Middlesex)</w:t>
      </w:r>
    </w:p>
    <w:p w:rsidR="008A623F" w:rsidRPr="008A623F" w:rsidRDefault="008A623F" w:rsidP="008A623F">
      <w:pPr>
        <w:pStyle w:val="bpuSponsor"/>
      </w:pPr>
    </w:p>
    <w:p w:rsidR="007E4B9A" w:rsidRDefault="00885E68" w:rsidP="00885E68">
      <w:pPr>
        <w:pStyle w:val="bpuSponsor"/>
      </w:pPr>
      <w:r>
        <w:t>Co-Sponsored by:</w:t>
      </w:r>
    </w:p>
    <w:p w:rsidR="00885E68" w:rsidRDefault="00885E68" w:rsidP="00885E68">
      <w:pPr>
        <w:pStyle w:val="bpuSponsor"/>
      </w:pPr>
      <w:r w:rsidRPr="00885E68">
        <w:t>Senators Codey and Singleton</w:t>
      </w:r>
    </w:p>
    <w:p w:rsidR="00885E68" w:rsidRDefault="00885E68" w:rsidP="00885E68"/>
    <w:p w:rsidR="00885E68" w:rsidRPr="00885E68" w:rsidRDefault="00885E68" w:rsidP="00885E68">
      <w:bookmarkStart w:id="1" w:name="_GoBack"/>
      <w:bookmarkEnd w:id="1"/>
    </w:p>
    <w:p w:rsidR="007E4B9A" w:rsidRDefault="007E4B9A" w:rsidP="007E4B9A">
      <w:pPr>
        <w:pStyle w:val="bpuSponsor"/>
      </w:pPr>
    </w:p>
    <w:p w:rsidR="007E4B9A" w:rsidRDefault="007E4B9A" w:rsidP="007E4B9A">
      <w:pPr>
        <w:pStyle w:val="bpuSponsor"/>
      </w:pPr>
    </w:p>
    <w:p w:rsidR="007E4B9A" w:rsidRDefault="007E4B9A" w:rsidP="007E4B9A">
      <w:pPr>
        <w:pStyle w:val="bpuSponsor"/>
      </w:pPr>
      <w:r>
        <w:t>SYNOPSIS</w:t>
      </w:r>
    </w:p>
    <w:p w:rsidR="007E4B9A" w:rsidRDefault="007E4B9A" w:rsidP="007E4B9A">
      <w:pPr>
        <w:pStyle w:val="bpuNormText"/>
      </w:pPr>
      <w:r>
        <w:tab/>
        <w:t xml:space="preserve">Requires contracts for sale of certain health care entities to honor existing collective bargaining agreements. </w:t>
      </w:r>
    </w:p>
    <w:p w:rsidR="007E4B9A" w:rsidRDefault="007E4B9A" w:rsidP="007E4B9A">
      <w:pPr>
        <w:pStyle w:val="bpuNormText"/>
      </w:pPr>
    </w:p>
    <w:p w:rsidR="007E4B9A" w:rsidRDefault="007E4B9A" w:rsidP="007E4B9A">
      <w:pPr>
        <w:pStyle w:val="bpuSponsor"/>
      </w:pPr>
      <w:r>
        <w:t xml:space="preserve">CURRENT VERSION OF TEXT </w:t>
      </w:r>
    </w:p>
    <w:p w:rsidR="007E4B9A" w:rsidRDefault="007E4B9A" w:rsidP="007E4B9A">
      <w:pPr>
        <w:pStyle w:val="bpuNormText"/>
      </w:pPr>
      <w:r>
        <w:tab/>
        <w:t>As introduced.</w:t>
      </w:r>
    </w:p>
    <w:p w:rsidR="007E4B9A" w:rsidRDefault="007E4B9A" w:rsidP="007E4B9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E4B9A" w:rsidRDefault="007E4B9A" w:rsidP="008916EC">
      <w:pPr>
        <w:pStyle w:val="FronterPage"/>
        <w:tabs>
          <w:tab w:val="clear" w:pos="720"/>
          <w:tab w:val="clear" w:pos="1440"/>
          <w:tab w:val="clear" w:pos="2160"/>
          <w:tab w:val="clear" w:pos="2880"/>
          <w:tab w:val="clear" w:pos="3600"/>
          <w:tab w:val="clear" w:pos="4320"/>
          <w:tab w:val="clear" w:pos="5040"/>
        </w:tabs>
        <w:sectPr w:rsidR="007E4B9A" w:rsidSect="007E4B9A">
          <w:type w:val="continuous"/>
          <w:pgSz w:w="12240" w:h="20160" w:code="5"/>
          <w:pgMar w:top="1440" w:right="2275" w:bottom="1440" w:left="2275" w:header="72" w:footer="720" w:gutter="0"/>
          <w:pgNumType w:start="1"/>
          <w:cols w:space="720"/>
          <w:docGrid w:linePitch="360"/>
        </w:sectPr>
      </w:pPr>
    </w:p>
    <w:p w:rsidR="00935B64" w:rsidRPr="00677316" w:rsidRDefault="00935B64" w:rsidP="00935B64">
      <w:pPr>
        <w:pStyle w:val="HangingAnAct"/>
        <w:rPr>
          <w:rStyle w:val="HangingAnActChar"/>
        </w:rPr>
      </w:pPr>
      <w:r w:rsidRPr="00935B64">
        <w:rPr>
          <w:rStyle w:val="BillHead"/>
        </w:rPr>
        <w:lastRenderedPageBreak/>
        <w:t>An Act</w:t>
      </w:r>
      <w:r w:rsidRPr="006B7FA7">
        <w:rPr>
          <w:rStyle w:val="HangingAnActChar"/>
        </w:rPr>
        <w:t xml:space="preserve"> </w:t>
      </w:r>
      <w:r>
        <w:t>concerning health care entities and collective bargaining and supplementing chapter 12 of Title 34 of the Revised Statutes.</w:t>
      </w:r>
    </w:p>
    <w:p w:rsidR="00935B64" w:rsidRPr="00D71D68" w:rsidRDefault="00935B64" w:rsidP="00935B64"/>
    <w:p w:rsidR="00935B64" w:rsidRPr="00AA7880" w:rsidRDefault="00935B64" w:rsidP="00935B64">
      <w:r>
        <w:tab/>
      </w:r>
      <w:r>
        <w:rPr>
          <w:rStyle w:val="BillHeading2"/>
        </w:rPr>
        <w:t xml:space="preserve">Be It Enacted </w:t>
      </w:r>
      <w:r>
        <w:rPr>
          <w:rStyle w:val="BillLanguage"/>
        </w:rPr>
        <w:t>by the Senate and General Assembly of the State of New Jersey:</w:t>
      </w:r>
    </w:p>
    <w:p w:rsidR="00935B64" w:rsidRPr="00D71D68" w:rsidRDefault="00935B64" w:rsidP="00935B64"/>
    <w:p w:rsidR="00935B64" w:rsidRDefault="00935B64" w:rsidP="00935B64">
      <w:pPr>
        <w:tabs>
          <w:tab w:val="left" w:pos="1080"/>
        </w:tabs>
      </w:pPr>
      <w:r>
        <w:tab/>
        <w:t>1.</w:t>
      </w:r>
      <w:r>
        <w:tab/>
        <w:t>a.</w:t>
      </w:r>
      <w:r>
        <w:tab/>
        <w:t xml:space="preserve">As used in this section, </w:t>
      </w:r>
      <w:r w:rsidRPr="00DC68B5">
        <w:t>"</w:t>
      </w:r>
      <w:r>
        <w:t>h</w:t>
      </w:r>
      <w:r w:rsidRPr="00DC68B5">
        <w:t>ealth care entity" means a health care facility licensed pursuant to P.L.1971, c.136 (C.26:2H-1 et seq.), a staffing registry, and a home care services agency as defined in section 1 of P.L.1947, c.262 (C.45:11-23).</w:t>
      </w:r>
    </w:p>
    <w:p w:rsidR="00935B64" w:rsidRDefault="00935B64" w:rsidP="00935B64">
      <w:r>
        <w:tab/>
        <w:t>b.</w:t>
      </w:r>
      <w:r>
        <w:tab/>
        <w:t>When any health care entity which has an existing collective bargaining agreement enters into a contract that provides for the sale of the health care entity to another party, the contract for the sale of the health care entity shall provide that the collective bargaining agreement shall remain in effect until the existing expiration date of the agreement.</w:t>
      </w:r>
    </w:p>
    <w:p w:rsidR="00935B64" w:rsidRDefault="00935B64" w:rsidP="00935B64"/>
    <w:p w:rsidR="00935B64" w:rsidRPr="00AA7880" w:rsidRDefault="00935B64" w:rsidP="00935B64">
      <w:r>
        <w:tab/>
        <w:t>2.</w:t>
      </w:r>
      <w:r>
        <w:tab/>
        <w:t>This act shall take effect immediately and shall apply to contracts for the sale of health care entities entered into after the effective date.</w:t>
      </w:r>
    </w:p>
    <w:p w:rsidR="00935B64" w:rsidRPr="00CE7BD8" w:rsidRDefault="00935B64" w:rsidP="00935B64"/>
    <w:p w:rsidR="00935B64" w:rsidRPr="00AA7880" w:rsidRDefault="00935B64" w:rsidP="00935B64">
      <w:pPr>
        <w:jc w:val="center"/>
      </w:pPr>
      <w:r w:rsidRPr="00D71D68">
        <w:t>STATEMENT</w:t>
      </w:r>
    </w:p>
    <w:p w:rsidR="00935B64" w:rsidRDefault="00935B64" w:rsidP="00935B64"/>
    <w:p w:rsidR="00935B64" w:rsidRDefault="00935B64" w:rsidP="00FF4305">
      <w:r>
        <w:tab/>
        <w:t>This bill provides that when certain health care entities which have existing collective bargaining agreements</w:t>
      </w:r>
      <w:r w:rsidRPr="004040ED">
        <w:t xml:space="preserve"> </w:t>
      </w:r>
      <w:r>
        <w:t>enter into a contract that provides for the sale of the health care entity to another party, the contract for the sale of the health care entity must provide that the collective bargaining agreement shall remain in effect until the existing expiration date of the agreement.</w:t>
      </w:r>
    </w:p>
    <w:sectPr w:rsidR="00935B64" w:rsidSect="007E4B9A">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3F53" w:rsidRDefault="00AE3F53">
      <w:r>
        <w:separator/>
      </w:r>
    </w:p>
  </w:endnote>
  <w:endnote w:type="continuationSeparator" w:id="0">
    <w:p w:rsidR="00AE3F53" w:rsidRDefault="00AE3F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623F" w:rsidRDefault="008A623F" w:rsidP="008A623F">
    <w:pPr>
      <w:pStyle w:val="sponUdate"/>
    </w:pPr>
    <w:r>
      <w:t>(Sponsorship Updated As Of: 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3F53" w:rsidRDefault="00AE3F53">
      <w:r>
        <w:separator/>
      </w:r>
    </w:p>
  </w:footnote>
  <w:footnote w:type="continuationSeparator" w:id="0">
    <w:p w:rsidR="00AE3F53" w:rsidRDefault="00AE3F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95F2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E4B9A" w:rsidRDefault="007E4B9A" w:rsidP="007E4B9A">
    <w:pPr>
      <w:pStyle w:val="bpuHeadSpon"/>
    </w:pPr>
    <w:r w:rsidRPr="007E4B9A">
      <w:rPr>
        <w:rStyle w:val="bpuHeadSponChar"/>
      </w:rPr>
      <w:t>S886</w:t>
    </w:r>
    <w:r>
      <w:t xml:space="preserve"> CRYAN</w:t>
    </w:r>
  </w:p>
  <w:p w:rsidR="007E4B9A" w:rsidRDefault="007E4B9A" w:rsidP="007E4B9A">
    <w:pPr>
      <w:pStyle w:val="bpuHeadSpon"/>
    </w:pPr>
    <w:r>
      <w:fldChar w:fldCharType="begin"/>
    </w:r>
    <w:r>
      <w:instrText xml:space="preserve"> PAGE  \* MERGEFORMAT </w:instrText>
    </w:r>
    <w:r>
      <w:fldChar w:fldCharType="separate"/>
    </w:r>
    <w:r w:rsidR="00FF4305">
      <w:rPr>
        <w:noProof/>
      </w:rPr>
      <w:t>3</w:t>
    </w:r>
    <w:r>
      <w:fldChar w:fldCharType="end"/>
    </w:r>
  </w:p>
  <w:p w:rsidR="007E4B9A" w:rsidRDefault="007E4B9A" w:rsidP="007E4B9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E4B9A" w:rsidRDefault="007E4B9A" w:rsidP="007E4B9A">
    <w:pPr>
      <w:pStyle w:val="bpuHeadSpon"/>
    </w:pPr>
    <w:r w:rsidRPr="007E4B9A">
      <w:rPr>
        <w:rStyle w:val="bpuHeadSponChar"/>
      </w:rPr>
      <w:t>S886</w:t>
    </w:r>
    <w:r>
      <w:t xml:space="preserve"> CRYAN</w:t>
    </w:r>
    <w:r w:rsidR="008A623F">
      <w:t xml:space="preserve">, </w:t>
    </w:r>
    <w:r w:rsidR="008A623F">
      <w:t>GREENSTEIN</w:t>
    </w:r>
  </w:p>
  <w:p w:rsidR="007E4B9A" w:rsidRDefault="007E4B9A" w:rsidP="007E4B9A">
    <w:pPr>
      <w:pStyle w:val="bpuHeadSpon"/>
    </w:pPr>
    <w:r>
      <w:fldChar w:fldCharType="begin"/>
    </w:r>
    <w:r>
      <w:instrText xml:space="preserve"> PAGE  \* MERGEFORMAT </w:instrText>
    </w:r>
    <w:r>
      <w:fldChar w:fldCharType="separate"/>
    </w:r>
    <w:r w:rsidR="007A3ADE">
      <w:rPr>
        <w:noProof/>
      </w:rPr>
      <w:t>2</w:t>
    </w:r>
    <w:r>
      <w:fldChar w:fldCharType="end"/>
    </w:r>
  </w:p>
  <w:p w:rsidR="007E4B9A" w:rsidRDefault="007E4B9A" w:rsidP="007E4B9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F53"/>
    <w:rsid w:val="000051BD"/>
    <w:rsid w:val="000160A5"/>
    <w:rsid w:val="0002335B"/>
    <w:rsid w:val="0003549A"/>
    <w:rsid w:val="000367AE"/>
    <w:rsid w:val="00043B22"/>
    <w:rsid w:val="00054975"/>
    <w:rsid w:val="00057D20"/>
    <w:rsid w:val="0006197C"/>
    <w:rsid w:val="0006281F"/>
    <w:rsid w:val="0008141C"/>
    <w:rsid w:val="00091758"/>
    <w:rsid w:val="00094A55"/>
    <w:rsid w:val="000A44A7"/>
    <w:rsid w:val="000B1054"/>
    <w:rsid w:val="000B3411"/>
    <w:rsid w:val="000C054C"/>
    <w:rsid w:val="000C12C2"/>
    <w:rsid w:val="000D11AF"/>
    <w:rsid w:val="000D6255"/>
    <w:rsid w:val="000D6262"/>
    <w:rsid w:val="000D7B4A"/>
    <w:rsid w:val="000E4006"/>
    <w:rsid w:val="000F3DA2"/>
    <w:rsid w:val="000F5FDE"/>
    <w:rsid w:val="000F6979"/>
    <w:rsid w:val="000F7466"/>
    <w:rsid w:val="001123CA"/>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6306"/>
    <w:rsid w:val="001E7770"/>
    <w:rsid w:val="001F14C7"/>
    <w:rsid w:val="001F7405"/>
    <w:rsid w:val="00205533"/>
    <w:rsid w:val="00212B8D"/>
    <w:rsid w:val="00222983"/>
    <w:rsid w:val="002370D0"/>
    <w:rsid w:val="00255958"/>
    <w:rsid w:val="00257FA2"/>
    <w:rsid w:val="0026574A"/>
    <w:rsid w:val="002660BB"/>
    <w:rsid w:val="002720E8"/>
    <w:rsid w:val="00275293"/>
    <w:rsid w:val="00275F35"/>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0C18"/>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4B2A"/>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6C1C"/>
    <w:rsid w:val="007502CB"/>
    <w:rsid w:val="00752D79"/>
    <w:rsid w:val="00752E20"/>
    <w:rsid w:val="00756EDE"/>
    <w:rsid w:val="00781B4D"/>
    <w:rsid w:val="007824BF"/>
    <w:rsid w:val="00783B8D"/>
    <w:rsid w:val="00794B94"/>
    <w:rsid w:val="00794BD4"/>
    <w:rsid w:val="007A2F73"/>
    <w:rsid w:val="007A3061"/>
    <w:rsid w:val="007A3ADE"/>
    <w:rsid w:val="007A5A0B"/>
    <w:rsid w:val="007C0E14"/>
    <w:rsid w:val="007C7DE4"/>
    <w:rsid w:val="007D40CB"/>
    <w:rsid w:val="007D5796"/>
    <w:rsid w:val="007D59C0"/>
    <w:rsid w:val="007D7D9C"/>
    <w:rsid w:val="007E4B9A"/>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2E0D"/>
    <w:rsid w:val="00875402"/>
    <w:rsid w:val="00884D51"/>
    <w:rsid w:val="00885E68"/>
    <w:rsid w:val="008916EC"/>
    <w:rsid w:val="00891E4F"/>
    <w:rsid w:val="008A31C5"/>
    <w:rsid w:val="008A4F9A"/>
    <w:rsid w:val="008A623F"/>
    <w:rsid w:val="008B2850"/>
    <w:rsid w:val="008C79B3"/>
    <w:rsid w:val="008D77BD"/>
    <w:rsid w:val="008E454C"/>
    <w:rsid w:val="008F1E5A"/>
    <w:rsid w:val="00901BDA"/>
    <w:rsid w:val="009121D8"/>
    <w:rsid w:val="00916F7A"/>
    <w:rsid w:val="00916FBD"/>
    <w:rsid w:val="00917FE3"/>
    <w:rsid w:val="009318C7"/>
    <w:rsid w:val="00931C09"/>
    <w:rsid w:val="009348C2"/>
    <w:rsid w:val="009354F1"/>
    <w:rsid w:val="00935B64"/>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260"/>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3F53"/>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7E87"/>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4BE5"/>
    <w:rsid w:val="00DE10D1"/>
    <w:rsid w:val="00DE2514"/>
    <w:rsid w:val="00DE6851"/>
    <w:rsid w:val="00DF03EE"/>
    <w:rsid w:val="00DF6D1D"/>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3768"/>
    <w:rsid w:val="00FA0AFC"/>
    <w:rsid w:val="00FA1C82"/>
    <w:rsid w:val="00FA2ED1"/>
    <w:rsid w:val="00FA4A52"/>
    <w:rsid w:val="00FB4045"/>
    <w:rsid w:val="00FB4D8E"/>
    <w:rsid w:val="00FC0D0A"/>
    <w:rsid w:val="00FC1B0B"/>
    <w:rsid w:val="00FD2F97"/>
    <w:rsid w:val="00FF430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A8BD7E3"/>
  <w15:docId w15:val="{80A59318-F7B0-44CB-8969-D7D9CB1D2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F6D1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6D1D"/>
    <w:rPr>
      <w:rFonts w:ascii="Segoe UI" w:hAnsi="Segoe UI" w:cs="Segoe UI"/>
      <w:spacing w:val="4"/>
      <w:sz w:val="18"/>
      <w:szCs w:val="18"/>
    </w:rPr>
  </w:style>
  <w:style w:type="character" w:styleId="LineNumber">
    <w:name w:val="line number"/>
    <w:basedOn w:val="DefaultParagraphFont"/>
    <w:semiHidden/>
    <w:unhideWhenUsed/>
    <w:rsid w:val="007E4B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281</Words>
  <Characters>1490</Characters>
  <Application>Microsoft Office Word</Application>
  <DocSecurity>0</DocSecurity>
  <Lines>58</Lines>
  <Paragraphs>22</Paragraphs>
  <ScaleCrop>false</ScaleCrop>
  <HeadingPairs>
    <vt:vector size="2" baseType="variant">
      <vt:variant>
        <vt:lpstr>Title</vt:lpstr>
      </vt:variant>
      <vt:variant>
        <vt:i4>1</vt:i4>
      </vt:variant>
    </vt:vector>
  </HeadingPairs>
  <TitlesOfParts>
    <vt:vector size="1" baseType="lpstr">
      <vt:lpstr>S886</vt:lpstr>
    </vt:vector>
  </TitlesOfParts>
  <Manager>R56</Manager>
  <Company>NJ Office of Legislative Services</Company>
  <LinksUpToDate>false</LinksUpToDate>
  <CharactersWithSpaces>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S886</dc:title>
  <dc:subject>Reintro of S1867 of 18/19</dc:subject>
  <dc:creator>Senator  CRYAN</dc:creator>
  <cp:keywords>S886|2|CL |84|0|84|N|0|</cp:keywords>
  <dc:description>INTRODUCED JANUARY 27, 2020</dc:description>
  <cp:lastModifiedBy>Puleo, Roseanne</cp:lastModifiedBy>
  <cp:revision>2</cp:revision>
  <cp:lastPrinted>2020-02-11T16:58:00Z</cp:lastPrinted>
  <dcterms:created xsi:type="dcterms:W3CDTF">2020-02-11T16:59:00Z</dcterms:created>
  <dcterms:modified xsi:type="dcterms:W3CDTF">2020-02-11T16:59:00Z</dcterms:modified>
  <cp:category>s.1: C.34:12-6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