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B56B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B56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889</w:t>
      </w:r>
      <w:r w:rsidR="0063703D" w:rsidRPr="00ED5E27">
        <w:rPr>
          <w:b/>
          <w:sz w:val="36"/>
          <w:szCs w:val="36"/>
        </w:rPr>
        <w:t xml:space="preserve"> </w:t>
      </w:r>
    </w:p>
    <w:p w:rsidR="00500509" w:rsidRPr="00500509" w:rsidRDefault="00500509" w:rsidP="00500509">
      <w:pPr>
        <w:pStyle w:val="TopofPage1"/>
        <w:rPr>
          <w:sz w:val="24"/>
          <w:szCs w:val="24"/>
        </w:rPr>
      </w:pPr>
    </w:p>
    <w:p w:rsidR="00500509" w:rsidRPr="00500509" w:rsidRDefault="00500509" w:rsidP="00500509">
      <w:pPr>
        <w:pStyle w:val="TopofPage1"/>
        <w:rPr>
          <w:sz w:val="24"/>
          <w:szCs w:val="24"/>
        </w:rPr>
      </w:pPr>
      <w:r w:rsidRPr="00500509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B56B7">
        <w:rPr>
          <w:caps/>
          <w:szCs w:val="24"/>
        </w:rPr>
        <w:t>FEBRUARY 13, 2020</w:t>
      </w:r>
    </w:p>
    <w:p w:rsidR="00655CA3" w:rsidRDefault="00655CA3" w:rsidP="0083060A"/>
    <w:p w:rsidR="00C05857" w:rsidRPr="00603616" w:rsidRDefault="00C316EE" w:rsidP="00C05857">
      <w:r>
        <w:tab/>
      </w:r>
      <w:r w:rsidR="00C05857" w:rsidRPr="00603616">
        <w:t xml:space="preserve">The Senate Community and Urban Affairs Committee reports favorably Senate Bill No. </w:t>
      </w:r>
      <w:r w:rsidR="00C05857">
        <w:t>889</w:t>
      </w:r>
      <w:r w:rsidR="00C05857" w:rsidRPr="00603616">
        <w:t>, with committee amendments.</w:t>
      </w:r>
    </w:p>
    <w:p w:rsidR="00C316EE" w:rsidRDefault="00C05857" w:rsidP="00C316EE">
      <w:r w:rsidRPr="00603616">
        <w:tab/>
      </w:r>
      <w:r w:rsidR="00A95707">
        <w:t>As amended, t</w:t>
      </w:r>
      <w:r w:rsidR="00C316EE" w:rsidRPr="000F25C3">
        <w:t>his bill would prohibit landlords in the State from accepting any housing assistance that is provided by another state, or a political subdivision of another state, for the purpose of relocating a homeless person from that other state or political subdivision.  A landlord who violates this provision would be subject to a fine of $500 for each day that a property i</w:t>
      </w:r>
      <w:r w:rsidR="00964381">
        <w:t>s leased in violation thereof.</w:t>
      </w:r>
    </w:p>
    <w:p w:rsidR="004B2ABF" w:rsidRDefault="004B2ABF" w:rsidP="0083060A"/>
    <w:p w:rsidR="008717EC" w:rsidRPr="008717EC" w:rsidRDefault="008717EC" w:rsidP="0083060A">
      <w:pPr>
        <w:rPr>
          <w:u w:val="double"/>
        </w:rPr>
      </w:pPr>
      <w:r>
        <w:rPr>
          <w:u w:val="double"/>
        </w:rPr>
        <w:t>COMMITTEE AMENDMENTS:</w:t>
      </w:r>
    </w:p>
    <w:p w:rsidR="008717EC" w:rsidRDefault="008717EC" w:rsidP="00D64693">
      <w:r>
        <w:tab/>
        <w:t>T</w:t>
      </w:r>
      <w:r w:rsidRPr="008717EC">
        <w:t xml:space="preserve">he committee amendments reflect an update to a section of law amended by the bill. </w:t>
      </w:r>
      <w:r>
        <w:t xml:space="preserve"> </w:t>
      </w:r>
      <w:r w:rsidRPr="008717EC">
        <w:t xml:space="preserve">Specifically, the amendments incorporate language added by P.L.2019, c.272, which was </w:t>
      </w:r>
      <w:r>
        <w:t>compil</w:t>
      </w:r>
      <w:r w:rsidRPr="008717EC">
        <w:t xml:space="preserve">ed subsequent to the introduction of the bill and is unrelated </w:t>
      </w:r>
      <w:r w:rsidR="00A95707">
        <w:t xml:space="preserve">to </w:t>
      </w:r>
      <w:r w:rsidRPr="008717EC">
        <w:t>the bill’s purposes.</w:t>
      </w:r>
    </w:p>
    <w:sectPr w:rsidR="008717E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6B7" w:rsidRDefault="009B56B7">
      <w:r>
        <w:separator/>
      </w:r>
    </w:p>
  </w:endnote>
  <w:endnote w:type="continuationSeparator" w:id="0">
    <w:p w:rsidR="009B56B7" w:rsidRDefault="009B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6B7" w:rsidRDefault="009B56B7">
      <w:r>
        <w:separator/>
      </w:r>
    </w:p>
  </w:footnote>
  <w:footnote w:type="continuationSeparator" w:id="0">
    <w:p w:rsidR="009B56B7" w:rsidRDefault="009B5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64693" w:rsidP="00D6469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64693" w:rsidRDefault="00D64693" w:rsidP="00D6469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106F"/>
    <w:rsid w:val="001E11F2"/>
    <w:rsid w:val="001F0C0E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254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0E2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1A0B"/>
    <w:rsid w:val="004C4BCE"/>
    <w:rsid w:val="004C52C2"/>
    <w:rsid w:val="004C73E5"/>
    <w:rsid w:val="004C7D16"/>
    <w:rsid w:val="004D32CB"/>
    <w:rsid w:val="004D39D0"/>
    <w:rsid w:val="004D618C"/>
    <w:rsid w:val="004E0E22"/>
    <w:rsid w:val="004E5505"/>
    <w:rsid w:val="004F240B"/>
    <w:rsid w:val="00500509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17EC"/>
    <w:rsid w:val="00872E63"/>
    <w:rsid w:val="00880992"/>
    <w:rsid w:val="00886321"/>
    <w:rsid w:val="0089099B"/>
    <w:rsid w:val="00890B29"/>
    <w:rsid w:val="00893A7A"/>
    <w:rsid w:val="008944D3"/>
    <w:rsid w:val="008A0003"/>
    <w:rsid w:val="008A2055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4381"/>
    <w:rsid w:val="00967405"/>
    <w:rsid w:val="009701CF"/>
    <w:rsid w:val="009768FB"/>
    <w:rsid w:val="00980123"/>
    <w:rsid w:val="00983A48"/>
    <w:rsid w:val="00983A52"/>
    <w:rsid w:val="00984B5B"/>
    <w:rsid w:val="00992CC6"/>
    <w:rsid w:val="009A48E4"/>
    <w:rsid w:val="009A6AC9"/>
    <w:rsid w:val="009B1B63"/>
    <w:rsid w:val="009B56B7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1FC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707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5857"/>
    <w:rsid w:val="00C13E25"/>
    <w:rsid w:val="00C20FDB"/>
    <w:rsid w:val="00C228D1"/>
    <w:rsid w:val="00C23217"/>
    <w:rsid w:val="00C316EE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7E74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69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A8CFE99A-0710-43ED-A9B7-966C90D2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957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57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149</Words>
  <Characters>805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S889 SCU Statement 2-13-20</vt:lpstr>
    </vt:vector>
  </TitlesOfParts>
  <Manager>R224</Manager>
  <Company>NJ OLS DMU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S889 SCU Statement 2/1320</dc:title>
  <dc:subject/>
  <dc:creator>Senate SCU</dc:creator>
  <cp:keywords>S889|1|LG |266|0|0|!||</cp:keywords>
  <dc:description/>
  <cp:lastModifiedBy>Franks, Denise</cp:lastModifiedBy>
  <cp:revision>2</cp:revision>
  <cp:lastPrinted>2020-02-14T17:49:00Z</cp:lastPrinted>
  <dcterms:created xsi:type="dcterms:W3CDTF">2020-02-14T21:35:00Z</dcterms:created>
  <dcterms:modified xsi:type="dcterms:W3CDTF">2020-02-14T21:35:00Z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