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E28BB" w14:textId="77777777" w:rsidR="0025452A" w:rsidRPr="00EB2FC9" w:rsidRDefault="0025452A" w:rsidP="0025452A">
      <w:pPr>
        <w:spacing w:after="0" w:line="240" w:lineRule="auto"/>
        <w:ind w:right="0" w:firstLine="0"/>
        <w:contextualSpacing/>
        <w:jc w:val="center"/>
        <w:rPr>
          <w:b/>
          <w:bCs/>
          <w:szCs w:val="24"/>
        </w:rPr>
      </w:pPr>
      <w:r w:rsidRPr="00EB2FC9">
        <w:rPr>
          <w:b/>
          <w:bCs/>
          <w:szCs w:val="24"/>
        </w:rPr>
        <w:t>SENATE BILL NO. 890</w:t>
      </w:r>
    </w:p>
    <w:p w14:paraId="570D4E85" w14:textId="77777777" w:rsidR="0025452A" w:rsidRPr="00BF29F6" w:rsidRDefault="0025452A" w:rsidP="0025452A">
      <w:pPr>
        <w:spacing w:after="0" w:line="240" w:lineRule="auto"/>
        <w:ind w:right="0" w:firstLine="0"/>
        <w:contextualSpacing/>
        <w:jc w:val="center"/>
        <w:rPr>
          <w:bCs/>
          <w:szCs w:val="24"/>
        </w:rPr>
      </w:pPr>
      <w:r w:rsidRPr="00BF29F6">
        <w:rPr>
          <w:bCs/>
          <w:szCs w:val="24"/>
        </w:rPr>
        <w:t>(First Reprint)</w:t>
      </w:r>
    </w:p>
    <w:p w14:paraId="0C05B1C2" w14:textId="77777777" w:rsidR="00A24B5D" w:rsidRPr="00BF29F6" w:rsidRDefault="00A24B5D" w:rsidP="00453BB2">
      <w:pPr>
        <w:spacing w:after="0" w:line="240" w:lineRule="auto"/>
        <w:ind w:right="0" w:firstLine="0"/>
        <w:contextualSpacing/>
        <w:jc w:val="center"/>
        <w:rPr>
          <w:szCs w:val="24"/>
        </w:rPr>
      </w:pPr>
    </w:p>
    <w:p w14:paraId="51811354" w14:textId="77777777" w:rsidR="00A24B5D" w:rsidRPr="00EB2FC9" w:rsidRDefault="00A24B5D" w:rsidP="00453BB2">
      <w:pPr>
        <w:spacing w:after="0" w:line="240" w:lineRule="auto"/>
        <w:ind w:right="0" w:firstLine="0"/>
        <w:contextualSpacing/>
        <w:jc w:val="center"/>
        <w:rPr>
          <w:szCs w:val="24"/>
        </w:rPr>
      </w:pPr>
    </w:p>
    <w:p w14:paraId="3E8C449A" w14:textId="77777777" w:rsidR="0025452A" w:rsidRPr="00EB2FC9" w:rsidRDefault="0025452A" w:rsidP="0025452A">
      <w:pPr>
        <w:spacing w:after="0"/>
        <w:ind w:firstLine="0"/>
        <w:contextualSpacing/>
        <w:rPr>
          <w:szCs w:val="24"/>
        </w:rPr>
      </w:pPr>
      <w:r w:rsidRPr="00EB2FC9">
        <w:rPr>
          <w:szCs w:val="24"/>
        </w:rPr>
        <w:t>To the Senate:</w:t>
      </w:r>
    </w:p>
    <w:p w14:paraId="26309B0B" w14:textId="434CD284" w:rsidR="0025452A" w:rsidRPr="00EB2FC9" w:rsidRDefault="0025452A" w:rsidP="0025452A">
      <w:pPr>
        <w:spacing w:after="0"/>
        <w:ind w:right="0" w:firstLine="720"/>
        <w:contextualSpacing/>
        <w:rPr>
          <w:szCs w:val="24"/>
        </w:rPr>
      </w:pPr>
      <w:r w:rsidRPr="00EB2FC9">
        <w:rPr>
          <w:szCs w:val="24"/>
        </w:rPr>
        <w:t>Pursuant to Article V, Section I, Paragraph 14 of the New</w:t>
      </w:r>
      <w:r w:rsidR="003F7888" w:rsidRPr="00EB2FC9">
        <w:rPr>
          <w:szCs w:val="24"/>
        </w:rPr>
        <w:t> </w:t>
      </w:r>
      <w:r w:rsidRPr="00EB2FC9">
        <w:rPr>
          <w:szCs w:val="24"/>
        </w:rPr>
        <w:t>Jersey Constitution, I herewith return Senate Bill No. 890 (First Reprint) with my recommendations for reconsideration.</w:t>
      </w:r>
    </w:p>
    <w:p w14:paraId="31B8B955" w14:textId="77777777" w:rsidR="0025452A" w:rsidRPr="00EB2FC9" w:rsidRDefault="0025452A" w:rsidP="0025452A">
      <w:pPr>
        <w:spacing w:after="0"/>
        <w:ind w:right="0" w:firstLine="720"/>
        <w:contextualSpacing/>
        <w:rPr>
          <w:szCs w:val="24"/>
        </w:rPr>
      </w:pPr>
      <w:r w:rsidRPr="00EB2FC9">
        <w:rPr>
          <w:szCs w:val="24"/>
        </w:rPr>
        <w:t xml:space="preserve">Senate Bill No. 890 (First Reprint) requires the Department of Health and the Department of Human Services to take appropriate steps to secure federal sources of funding to support maternal mental health in the State, including, but not limited to, the grant available pursuant to section 10005 of the federal “21st Century Cures Act,” Pub. L. 114-255, 42 U.S.C. s.247b-13a.  The departments are to report their efforts to the Legislature by September 1, 2021. </w:t>
      </w:r>
    </w:p>
    <w:p w14:paraId="16AABE89" w14:textId="77777777" w:rsidR="0025452A" w:rsidRPr="00EB2FC9" w:rsidRDefault="0025452A" w:rsidP="0025452A">
      <w:pPr>
        <w:spacing w:after="0"/>
        <w:ind w:right="0" w:firstLine="720"/>
        <w:contextualSpacing/>
        <w:rPr>
          <w:szCs w:val="24"/>
        </w:rPr>
      </w:pPr>
      <w:r w:rsidRPr="00EB2FC9">
        <w:rPr>
          <w:szCs w:val="24"/>
        </w:rPr>
        <w:t xml:space="preserve">I commend the sponsors’ dedication to ensuring that the State receives the highest level of federal funding available for maternal mental health.  A report issued last year by the Centers for Disease Control and Prevention revealed that approximately one in eight women in the United States experience symptoms of postpartum depression.  We know that perinatal depression is common and treatable, and my Administration, through the efforts led by First Lady Tammy Murphy, remains committed to improving health outcomes for New Jersey mothers across the board.  </w:t>
      </w:r>
    </w:p>
    <w:p w14:paraId="2F5C3A47" w14:textId="0620B44F" w:rsidR="0025452A" w:rsidRPr="00EB2FC9" w:rsidRDefault="0025452A" w:rsidP="0025452A">
      <w:pPr>
        <w:spacing w:after="0"/>
        <w:ind w:right="0" w:firstLine="720"/>
        <w:contextualSpacing/>
        <w:rPr>
          <w:szCs w:val="24"/>
        </w:rPr>
      </w:pPr>
      <w:r w:rsidRPr="00EB2FC9">
        <w:rPr>
          <w:szCs w:val="24"/>
        </w:rPr>
        <w:t xml:space="preserve">In February 2020, I recommended, as part of my proposed budget for Fiscal Year 2021, the establishment of a Grants Management Office (“Office”) to identify federal funding opportunities for the State and local governments.  Although the creation of that Office was delayed as a result of the </w:t>
      </w:r>
      <w:r w:rsidR="00F76834" w:rsidRPr="00EB2FC9">
        <w:rPr>
          <w:szCs w:val="24"/>
        </w:rPr>
        <w:t>C</w:t>
      </w:r>
      <w:r w:rsidRPr="00EB2FC9">
        <w:rPr>
          <w:szCs w:val="24"/>
        </w:rPr>
        <w:t xml:space="preserve">oronavirus </w:t>
      </w:r>
      <w:r w:rsidR="00F76834" w:rsidRPr="00EB2FC9">
        <w:rPr>
          <w:szCs w:val="24"/>
        </w:rPr>
        <w:t xml:space="preserve">disease 2019 </w:t>
      </w:r>
      <w:r w:rsidRPr="00EB2FC9">
        <w:rPr>
          <w:szCs w:val="24"/>
        </w:rPr>
        <w:t xml:space="preserve">pandemic, in the conditional veto of Assembly Bill No. 2116 that I will deliver to the Assembly tomorrow, I will be recommending </w:t>
      </w:r>
      <w:r w:rsidRPr="00EB2FC9">
        <w:rPr>
          <w:szCs w:val="24"/>
        </w:rPr>
        <w:lastRenderedPageBreak/>
        <w:t>the establishment of the Office through statute.  My suggested revisions to Senate Bill No. 890 (First Reprint) will integrate its requirements into the responsibilities of the new Office.</w:t>
      </w:r>
    </w:p>
    <w:p w14:paraId="00348B97" w14:textId="77777777" w:rsidR="0025452A" w:rsidRPr="00EB2FC9" w:rsidRDefault="0025452A" w:rsidP="0025452A">
      <w:pPr>
        <w:spacing w:after="0"/>
        <w:ind w:right="0" w:firstLine="720"/>
        <w:contextualSpacing/>
        <w:rPr>
          <w:szCs w:val="24"/>
        </w:rPr>
      </w:pPr>
      <w:r w:rsidRPr="00EB2FC9">
        <w:rPr>
          <w:szCs w:val="24"/>
        </w:rPr>
        <w:t xml:space="preserve">By streamlining our efforts to secure federal funding and providing accountability for those efforts, we can maximize our receipt of federal funding and enable greater investment in State programs, including maternal mental health services, that provide vital support for so many of our residents. </w:t>
      </w:r>
    </w:p>
    <w:p w14:paraId="7ADBD281" w14:textId="0D09E58C" w:rsidR="0025452A" w:rsidRPr="00EB2FC9" w:rsidRDefault="0025452A" w:rsidP="0025452A">
      <w:pPr>
        <w:spacing w:after="0"/>
        <w:ind w:right="0" w:firstLine="720"/>
        <w:contextualSpacing/>
        <w:rPr>
          <w:rFonts w:eastAsiaTheme="minorEastAsia"/>
          <w:color w:val="auto"/>
          <w:szCs w:val="24"/>
        </w:rPr>
      </w:pPr>
      <w:r w:rsidRPr="00EB2FC9">
        <w:rPr>
          <w:rFonts w:eastAsiaTheme="minorEastAsia"/>
          <w:color w:val="auto"/>
          <w:szCs w:val="24"/>
        </w:rPr>
        <w:t>Therefore, I herewith return Senate Bill No. 890 (First</w:t>
      </w:r>
      <w:r w:rsidR="003F7888" w:rsidRPr="00EB2FC9">
        <w:rPr>
          <w:rFonts w:eastAsiaTheme="minorEastAsia"/>
          <w:color w:val="auto"/>
          <w:szCs w:val="24"/>
        </w:rPr>
        <w:t> </w:t>
      </w:r>
      <w:r w:rsidRPr="00EB2FC9">
        <w:rPr>
          <w:rFonts w:eastAsiaTheme="minorEastAsia"/>
          <w:color w:val="auto"/>
          <w:szCs w:val="24"/>
        </w:rPr>
        <w:t>Reprint) and recommend that it be amended as follows:</w:t>
      </w:r>
    </w:p>
    <w:p w14:paraId="5E2796F9" w14:textId="660F06FB" w:rsidR="0025452A" w:rsidRPr="00EB2FC9" w:rsidRDefault="0025452A" w:rsidP="0025452A">
      <w:pPr>
        <w:widowControl w:val="0"/>
        <w:autoSpaceDE w:val="0"/>
        <w:autoSpaceDN w:val="0"/>
        <w:spacing w:after="0" w:line="240" w:lineRule="exact"/>
        <w:ind w:left="5040" w:right="0" w:hanging="5040"/>
        <w:contextualSpacing/>
        <w:rPr>
          <w:color w:val="auto"/>
          <w:szCs w:val="24"/>
        </w:rPr>
      </w:pPr>
      <w:bookmarkStart w:id="0" w:name="_Hlk509994608"/>
      <w:r w:rsidRPr="00EB2FC9">
        <w:rPr>
          <w:color w:val="auto"/>
          <w:szCs w:val="24"/>
          <w:u w:val="single"/>
        </w:rPr>
        <w:t>Page 2, Section 1, Line 13</w:t>
      </w:r>
      <w:r w:rsidRPr="00EB2FC9">
        <w:rPr>
          <w:color w:val="auto"/>
          <w:szCs w:val="24"/>
        </w:rPr>
        <w:t>:</w:t>
      </w:r>
      <w:r w:rsidRPr="00EB2FC9">
        <w:rPr>
          <w:color w:val="auto"/>
          <w:szCs w:val="24"/>
        </w:rPr>
        <w:tab/>
        <w:t>Delete “Legislature, pursuant to section 2 of”</w:t>
      </w:r>
      <w:r w:rsidR="00DA3101" w:rsidRPr="00EB2FC9">
        <w:rPr>
          <w:color w:val="auto"/>
          <w:szCs w:val="24"/>
        </w:rPr>
        <w:t xml:space="preserve"> and insert “Grants Management Office </w:t>
      </w:r>
      <w:bookmarkStart w:id="1" w:name="_Hlk71563760"/>
      <w:r w:rsidR="00C026B3" w:rsidRPr="00EB2FC9">
        <w:rPr>
          <w:color w:val="auto"/>
          <w:szCs w:val="24"/>
        </w:rPr>
        <w:t>established in the office of the Treasury or in such other State agency or office as may be designated by the Governor</w:t>
      </w:r>
      <w:bookmarkEnd w:id="1"/>
      <w:r w:rsidR="00DA3101" w:rsidRPr="00EB2FC9">
        <w:rPr>
          <w:color w:val="auto"/>
          <w:szCs w:val="24"/>
        </w:rPr>
        <w:t>”</w:t>
      </w:r>
    </w:p>
    <w:p w14:paraId="2FD7BD47" w14:textId="77777777" w:rsidR="0025452A" w:rsidRPr="00EB2FC9" w:rsidRDefault="0025452A" w:rsidP="0025452A">
      <w:pPr>
        <w:widowControl w:val="0"/>
        <w:autoSpaceDE w:val="0"/>
        <w:autoSpaceDN w:val="0"/>
        <w:spacing w:after="0" w:line="240" w:lineRule="exact"/>
        <w:ind w:left="5040" w:right="0" w:hanging="5040"/>
        <w:contextualSpacing/>
        <w:rPr>
          <w:color w:val="auto"/>
          <w:szCs w:val="24"/>
        </w:rPr>
      </w:pPr>
    </w:p>
    <w:p w14:paraId="02851913" w14:textId="2FB1F585" w:rsidR="0025452A" w:rsidRPr="00EB2FC9" w:rsidRDefault="0025452A" w:rsidP="0025452A">
      <w:pPr>
        <w:widowControl w:val="0"/>
        <w:autoSpaceDE w:val="0"/>
        <w:autoSpaceDN w:val="0"/>
        <w:spacing w:after="0" w:line="240" w:lineRule="exact"/>
        <w:ind w:left="5040" w:right="0" w:hanging="5040"/>
        <w:contextualSpacing/>
        <w:rPr>
          <w:color w:val="auto"/>
          <w:szCs w:val="24"/>
        </w:rPr>
      </w:pPr>
      <w:r w:rsidRPr="00EB2FC9">
        <w:rPr>
          <w:color w:val="auto"/>
          <w:szCs w:val="24"/>
          <w:u w:val="single"/>
        </w:rPr>
        <w:t>Page 2, Section 1, Line 14</w:t>
      </w:r>
      <w:r w:rsidRPr="00EB2FC9">
        <w:rPr>
          <w:color w:val="auto"/>
          <w:szCs w:val="24"/>
        </w:rPr>
        <w:t>:</w:t>
      </w:r>
      <w:r w:rsidRPr="00EB2FC9">
        <w:rPr>
          <w:color w:val="auto"/>
          <w:szCs w:val="24"/>
        </w:rPr>
        <w:tab/>
        <w:t xml:space="preserve">Delete “P.L.1991, c.164 (C.52:14-19.1),” </w:t>
      </w:r>
      <w:r w:rsidR="00DA3101" w:rsidRPr="00EB2FC9">
        <w:rPr>
          <w:color w:val="auto"/>
          <w:szCs w:val="24"/>
        </w:rPr>
        <w:t xml:space="preserve"> </w:t>
      </w:r>
    </w:p>
    <w:p w14:paraId="471F9DEE" w14:textId="77777777" w:rsidR="0025452A" w:rsidRPr="00EB2FC9" w:rsidRDefault="0025452A" w:rsidP="0025452A">
      <w:pPr>
        <w:widowControl w:val="0"/>
        <w:autoSpaceDE w:val="0"/>
        <w:autoSpaceDN w:val="0"/>
        <w:spacing w:after="0" w:line="240" w:lineRule="exact"/>
        <w:ind w:left="5040" w:right="0" w:hanging="5040"/>
        <w:contextualSpacing/>
        <w:rPr>
          <w:color w:val="auto"/>
          <w:szCs w:val="24"/>
          <w:u w:val="single"/>
        </w:rPr>
      </w:pPr>
    </w:p>
    <w:p w14:paraId="22FA9DDD" w14:textId="3577D343" w:rsidR="0025452A" w:rsidRPr="00EB2FC9" w:rsidRDefault="0025452A" w:rsidP="0025452A">
      <w:pPr>
        <w:widowControl w:val="0"/>
        <w:autoSpaceDE w:val="0"/>
        <w:autoSpaceDN w:val="0"/>
        <w:spacing w:after="0" w:line="240" w:lineRule="exact"/>
        <w:ind w:left="5040" w:right="0" w:hanging="5040"/>
        <w:contextualSpacing/>
        <w:rPr>
          <w:color w:val="auto"/>
          <w:szCs w:val="24"/>
          <w:u w:val="single"/>
        </w:rPr>
      </w:pPr>
      <w:r w:rsidRPr="00EB2FC9">
        <w:rPr>
          <w:color w:val="auto"/>
          <w:szCs w:val="24"/>
          <w:u w:val="single"/>
        </w:rPr>
        <w:t>Page 2, Section 1, Line 16</w:t>
      </w:r>
      <w:r w:rsidRPr="00EB2FC9">
        <w:rPr>
          <w:color w:val="auto"/>
          <w:szCs w:val="24"/>
        </w:rPr>
        <w:t>:</w:t>
      </w:r>
      <w:r w:rsidRPr="00EB2FC9">
        <w:rPr>
          <w:color w:val="auto"/>
          <w:szCs w:val="24"/>
        </w:rPr>
        <w:tab/>
        <w:t>After “section.” insert “The information submitted pursuant to this section shall be included within the report issued by the Grant</w:t>
      </w:r>
      <w:r w:rsidR="00F76834" w:rsidRPr="00EB2FC9">
        <w:rPr>
          <w:color w:val="auto"/>
          <w:szCs w:val="24"/>
        </w:rPr>
        <w:t>s</w:t>
      </w:r>
      <w:r w:rsidRPr="00EB2FC9">
        <w:rPr>
          <w:color w:val="auto"/>
          <w:szCs w:val="24"/>
        </w:rPr>
        <w:t xml:space="preserve"> Management Office to the Legislature prior to the expiration date of this act, P.L.  </w:t>
      </w:r>
      <w:r w:rsidR="00DB42E8" w:rsidRPr="00EB2FC9">
        <w:rPr>
          <w:color w:val="auto"/>
          <w:szCs w:val="24"/>
        </w:rPr>
        <w:t xml:space="preserve"> </w:t>
      </w:r>
      <w:r w:rsidRPr="00EB2FC9">
        <w:rPr>
          <w:color w:val="auto"/>
          <w:szCs w:val="24"/>
        </w:rPr>
        <w:t xml:space="preserve"> , c.    (C.      </w:t>
      </w:r>
      <w:r w:rsidR="003F7888" w:rsidRPr="00EB2FC9">
        <w:rPr>
          <w:color w:val="auto"/>
          <w:szCs w:val="24"/>
        </w:rPr>
        <w:t> </w:t>
      </w:r>
      <w:r w:rsidRPr="00EB2FC9">
        <w:rPr>
          <w:color w:val="auto"/>
          <w:szCs w:val="24"/>
        </w:rPr>
        <w:t xml:space="preserve">) (pending before the Legislature as this bill).” </w:t>
      </w:r>
    </w:p>
    <w:p w14:paraId="0386EF12" w14:textId="77777777" w:rsidR="0025452A" w:rsidRPr="00EB2FC9" w:rsidRDefault="0025452A" w:rsidP="0025452A">
      <w:pPr>
        <w:widowControl w:val="0"/>
        <w:autoSpaceDE w:val="0"/>
        <w:autoSpaceDN w:val="0"/>
        <w:spacing w:after="0" w:line="240" w:lineRule="exact"/>
        <w:ind w:left="5040" w:right="0" w:hanging="5040"/>
        <w:contextualSpacing/>
        <w:rPr>
          <w:color w:val="auto"/>
          <w:szCs w:val="24"/>
          <w:u w:val="single"/>
        </w:rPr>
      </w:pPr>
    </w:p>
    <w:p w14:paraId="6A8E3976" w14:textId="0ADD3174" w:rsidR="0025452A" w:rsidRPr="00EB2FC9" w:rsidRDefault="0025452A" w:rsidP="0025452A">
      <w:pPr>
        <w:widowControl w:val="0"/>
        <w:autoSpaceDE w:val="0"/>
        <w:autoSpaceDN w:val="0"/>
        <w:spacing w:after="0" w:line="240" w:lineRule="exact"/>
        <w:ind w:left="5040" w:right="0" w:hanging="5040"/>
        <w:contextualSpacing/>
        <w:rPr>
          <w:color w:val="auto"/>
          <w:szCs w:val="24"/>
        </w:rPr>
      </w:pPr>
      <w:r w:rsidRPr="00EB2FC9">
        <w:rPr>
          <w:color w:val="auto"/>
          <w:szCs w:val="24"/>
          <w:u w:val="single"/>
        </w:rPr>
        <w:t>Page 2, Section 2, Line 22</w:t>
      </w:r>
      <w:r w:rsidRPr="00EB2FC9">
        <w:rPr>
          <w:color w:val="auto"/>
          <w:szCs w:val="24"/>
        </w:rPr>
        <w:t>:</w:t>
      </w:r>
      <w:r w:rsidRPr="00EB2FC9">
        <w:rPr>
          <w:color w:val="auto"/>
          <w:szCs w:val="24"/>
        </w:rPr>
        <w:tab/>
        <w:t>Delete “</w:t>
      </w:r>
      <w:r w:rsidR="00DA3101" w:rsidRPr="00EB2FC9">
        <w:rPr>
          <w:color w:val="auto"/>
          <w:szCs w:val="24"/>
        </w:rPr>
        <w:t xml:space="preserve">Legislature, </w:t>
      </w:r>
      <w:r w:rsidRPr="00EB2FC9">
        <w:rPr>
          <w:szCs w:val="24"/>
        </w:rPr>
        <w:t>pursuant to section 2 of</w:t>
      </w:r>
      <w:r w:rsidR="00DA3101" w:rsidRPr="00EB2FC9">
        <w:rPr>
          <w:szCs w:val="24"/>
        </w:rPr>
        <w:t xml:space="preserve">” and insert “Grants Management Office </w:t>
      </w:r>
      <w:r w:rsidR="00C026B3" w:rsidRPr="00EB2FC9">
        <w:rPr>
          <w:szCs w:val="24"/>
        </w:rPr>
        <w:t>established in the office of the Treasury or in such other State agency or office as may be designated by the Governor</w:t>
      </w:r>
      <w:r w:rsidR="00DA3101" w:rsidRPr="00EB2FC9">
        <w:rPr>
          <w:szCs w:val="24"/>
        </w:rPr>
        <w:t>”</w:t>
      </w:r>
    </w:p>
    <w:p w14:paraId="6D3F5F59" w14:textId="77777777" w:rsidR="0025452A" w:rsidRPr="00EB2FC9" w:rsidRDefault="0025452A" w:rsidP="0025452A">
      <w:pPr>
        <w:widowControl w:val="0"/>
        <w:autoSpaceDE w:val="0"/>
        <w:autoSpaceDN w:val="0"/>
        <w:spacing w:after="0" w:line="240" w:lineRule="exact"/>
        <w:ind w:left="5040" w:right="0" w:hanging="5040"/>
        <w:contextualSpacing/>
        <w:rPr>
          <w:color w:val="auto"/>
          <w:szCs w:val="24"/>
        </w:rPr>
      </w:pPr>
    </w:p>
    <w:p w14:paraId="3339C05C" w14:textId="600F2CBE" w:rsidR="0025452A" w:rsidRPr="00EB2FC9" w:rsidRDefault="0025452A" w:rsidP="0025452A">
      <w:pPr>
        <w:widowControl w:val="0"/>
        <w:autoSpaceDE w:val="0"/>
        <w:autoSpaceDN w:val="0"/>
        <w:spacing w:after="0" w:line="240" w:lineRule="exact"/>
        <w:ind w:left="5040" w:right="0" w:hanging="5040"/>
        <w:contextualSpacing/>
        <w:rPr>
          <w:color w:val="auto"/>
          <w:szCs w:val="24"/>
        </w:rPr>
      </w:pPr>
      <w:r w:rsidRPr="00EB2FC9">
        <w:rPr>
          <w:color w:val="auto"/>
          <w:szCs w:val="24"/>
          <w:u w:val="single"/>
        </w:rPr>
        <w:t>Page 2, Section 2, Line 23</w:t>
      </w:r>
      <w:r w:rsidRPr="00EB2FC9">
        <w:rPr>
          <w:color w:val="auto"/>
          <w:szCs w:val="24"/>
        </w:rPr>
        <w:t xml:space="preserve">: </w:t>
      </w:r>
      <w:r w:rsidRPr="00EB2FC9">
        <w:rPr>
          <w:color w:val="auto"/>
          <w:szCs w:val="24"/>
        </w:rPr>
        <w:tab/>
        <w:t>Delete “P.L.1991, c.164 (C.52:14-19.1),”</w:t>
      </w:r>
      <w:r w:rsidR="00DA3101" w:rsidRPr="00EB2FC9">
        <w:rPr>
          <w:color w:val="auto"/>
          <w:szCs w:val="24"/>
        </w:rPr>
        <w:t xml:space="preserve"> </w:t>
      </w:r>
    </w:p>
    <w:p w14:paraId="499559F8" w14:textId="77777777" w:rsidR="0025452A" w:rsidRPr="00EB2FC9" w:rsidRDefault="0025452A" w:rsidP="0025452A">
      <w:pPr>
        <w:widowControl w:val="0"/>
        <w:autoSpaceDE w:val="0"/>
        <w:autoSpaceDN w:val="0"/>
        <w:spacing w:after="0" w:line="240" w:lineRule="exact"/>
        <w:ind w:left="5040" w:right="0" w:hanging="5040"/>
        <w:contextualSpacing/>
        <w:rPr>
          <w:color w:val="auto"/>
          <w:szCs w:val="24"/>
        </w:rPr>
      </w:pPr>
    </w:p>
    <w:p w14:paraId="01A9630D" w14:textId="50F08E2D" w:rsidR="0025452A" w:rsidRPr="00EB2FC9" w:rsidRDefault="0025452A" w:rsidP="0025452A">
      <w:pPr>
        <w:widowControl w:val="0"/>
        <w:autoSpaceDE w:val="0"/>
        <w:autoSpaceDN w:val="0"/>
        <w:spacing w:after="0" w:line="240" w:lineRule="exact"/>
        <w:ind w:left="5040" w:right="0" w:hanging="5040"/>
        <w:contextualSpacing/>
        <w:rPr>
          <w:color w:val="auto"/>
          <w:szCs w:val="24"/>
        </w:rPr>
      </w:pPr>
      <w:r w:rsidRPr="00EB2FC9">
        <w:rPr>
          <w:color w:val="auto"/>
          <w:szCs w:val="24"/>
          <w:u w:val="single"/>
        </w:rPr>
        <w:t>Page 2, Section 2, Line 25</w:t>
      </w:r>
      <w:r w:rsidRPr="00EB2FC9">
        <w:rPr>
          <w:color w:val="auto"/>
          <w:szCs w:val="24"/>
        </w:rPr>
        <w:t>:</w:t>
      </w:r>
      <w:r w:rsidRPr="00EB2FC9">
        <w:rPr>
          <w:color w:val="auto"/>
          <w:szCs w:val="24"/>
        </w:rPr>
        <w:tab/>
        <w:t>After “section.” insert “The information submitted pursuant to this section shall be included within the report issued by the Grant</w:t>
      </w:r>
      <w:r w:rsidR="00F76834" w:rsidRPr="00EB2FC9">
        <w:rPr>
          <w:color w:val="auto"/>
          <w:szCs w:val="24"/>
        </w:rPr>
        <w:t>s</w:t>
      </w:r>
      <w:r w:rsidRPr="00EB2FC9">
        <w:rPr>
          <w:color w:val="auto"/>
          <w:szCs w:val="24"/>
        </w:rPr>
        <w:t xml:space="preserve"> Management Office to the Legislature prior to the expiration date of this act, P.L.    , c.    (C.      </w:t>
      </w:r>
      <w:r w:rsidR="00DB42E8" w:rsidRPr="00EB2FC9">
        <w:rPr>
          <w:color w:val="auto"/>
          <w:szCs w:val="24"/>
        </w:rPr>
        <w:t> </w:t>
      </w:r>
      <w:r w:rsidRPr="00EB2FC9">
        <w:rPr>
          <w:color w:val="auto"/>
          <w:szCs w:val="24"/>
        </w:rPr>
        <w:t>) (pending before the Legislature as this bill).”</w:t>
      </w:r>
    </w:p>
    <w:bookmarkEnd w:id="0"/>
    <w:p w14:paraId="56E6AAC4" w14:textId="77777777" w:rsidR="0025452A" w:rsidRPr="00EB2FC9" w:rsidRDefault="0025452A" w:rsidP="00DB42E8">
      <w:pPr>
        <w:spacing w:after="0" w:line="240" w:lineRule="exact"/>
        <w:ind w:right="0" w:firstLine="0"/>
        <w:contextualSpacing/>
        <w:rPr>
          <w:szCs w:val="24"/>
          <w:u w:val="single"/>
        </w:rPr>
      </w:pPr>
    </w:p>
    <w:p w14:paraId="6A32071A" w14:textId="77777777" w:rsidR="0025452A" w:rsidRPr="00EB2FC9" w:rsidRDefault="0025452A" w:rsidP="0025452A">
      <w:pPr>
        <w:spacing w:after="0" w:line="240" w:lineRule="exact"/>
        <w:ind w:left="4320" w:right="0" w:hanging="4320"/>
        <w:contextualSpacing/>
        <w:rPr>
          <w:szCs w:val="24"/>
        </w:rPr>
      </w:pPr>
      <w:r w:rsidRPr="00EB2FC9">
        <w:rPr>
          <w:szCs w:val="24"/>
        </w:rPr>
        <w:tab/>
      </w:r>
      <w:r w:rsidRPr="00EB2FC9">
        <w:rPr>
          <w:szCs w:val="24"/>
        </w:rPr>
        <w:tab/>
        <w:t>Respectfully,</w:t>
      </w:r>
    </w:p>
    <w:p w14:paraId="5953FD81" w14:textId="3925F903" w:rsidR="00DB42E8" w:rsidRPr="00EB2FC9" w:rsidRDefault="0025452A" w:rsidP="00DB42E8">
      <w:pPr>
        <w:spacing w:after="0" w:line="240" w:lineRule="exact"/>
        <w:ind w:right="0" w:firstLine="720"/>
        <w:contextualSpacing/>
        <w:rPr>
          <w:szCs w:val="24"/>
        </w:rPr>
      </w:pPr>
      <w:r w:rsidRPr="00EB2FC9">
        <w:rPr>
          <w:szCs w:val="24"/>
        </w:rPr>
        <w:t>[seal]</w:t>
      </w:r>
    </w:p>
    <w:p w14:paraId="76572B75" w14:textId="285CAE0F" w:rsidR="0025452A" w:rsidRPr="00EB2FC9" w:rsidRDefault="0025452A" w:rsidP="00DB42E8">
      <w:pPr>
        <w:spacing w:after="0" w:line="240" w:lineRule="exact"/>
        <w:ind w:left="4320" w:right="0" w:hanging="4320"/>
        <w:contextualSpacing/>
        <w:rPr>
          <w:szCs w:val="24"/>
        </w:rPr>
      </w:pPr>
      <w:r w:rsidRPr="00EB2FC9">
        <w:rPr>
          <w:szCs w:val="24"/>
        </w:rPr>
        <w:tab/>
      </w:r>
      <w:r w:rsidRPr="00EB2FC9">
        <w:rPr>
          <w:szCs w:val="24"/>
        </w:rPr>
        <w:tab/>
        <w:t>/s/ Philip D. Murphy</w:t>
      </w:r>
    </w:p>
    <w:p w14:paraId="068E4DDE" w14:textId="77777777" w:rsidR="00DB42E8" w:rsidRPr="00EB2FC9" w:rsidRDefault="00DB42E8" w:rsidP="00DB42E8">
      <w:pPr>
        <w:spacing w:after="0" w:line="240" w:lineRule="exact"/>
        <w:ind w:left="4320" w:right="0" w:hanging="4320"/>
        <w:contextualSpacing/>
        <w:rPr>
          <w:szCs w:val="24"/>
        </w:rPr>
      </w:pPr>
    </w:p>
    <w:p w14:paraId="092B222A" w14:textId="77777777" w:rsidR="0025452A" w:rsidRPr="00EB2FC9" w:rsidRDefault="0025452A" w:rsidP="0025452A">
      <w:pPr>
        <w:spacing w:after="0" w:line="240" w:lineRule="exact"/>
        <w:ind w:left="4320" w:right="0" w:hanging="4320"/>
        <w:contextualSpacing/>
        <w:rPr>
          <w:szCs w:val="24"/>
        </w:rPr>
      </w:pPr>
      <w:r w:rsidRPr="00EB2FC9">
        <w:rPr>
          <w:szCs w:val="24"/>
        </w:rPr>
        <w:tab/>
      </w:r>
      <w:r w:rsidRPr="00EB2FC9">
        <w:rPr>
          <w:szCs w:val="24"/>
        </w:rPr>
        <w:tab/>
        <w:t>Governor</w:t>
      </w:r>
    </w:p>
    <w:p w14:paraId="56CA6612" w14:textId="77777777" w:rsidR="0025452A" w:rsidRPr="00EB2FC9" w:rsidRDefault="0025452A" w:rsidP="0025452A">
      <w:pPr>
        <w:spacing w:after="0" w:line="240" w:lineRule="exact"/>
        <w:ind w:left="4320" w:right="0" w:hanging="4320"/>
        <w:contextualSpacing/>
        <w:rPr>
          <w:szCs w:val="24"/>
        </w:rPr>
      </w:pPr>
    </w:p>
    <w:p w14:paraId="49861D7C" w14:textId="77777777" w:rsidR="00DB42E8" w:rsidRPr="00EB2FC9" w:rsidRDefault="00DB42E8" w:rsidP="0025452A">
      <w:pPr>
        <w:spacing w:after="0" w:line="240" w:lineRule="exact"/>
        <w:ind w:left="4320" w:right="0" w:hanging="4320"/>
        <w:contextualSpacing/>
        <w:rPr>
          <w:szCs w:val="24"/>
        </w:rPr>
      </w:pPr>
    </w:p>
    <w:p w14:paraId="6B70A505" w14:textId="77777777" w:rsidR="0025452A" w:rsidRPr="00EB2FC9" w:rsidRDefault="0025452A" w:rsidP="0025452A">
      <w:pPr>
        <w:spacing w:after="0" w:line="240" w:lineRule="exact"/>
        <w:ind w:left="4320" w:right="0" w:hanging="4320"/>
        <w:contextualSpacing/>
        <w:rPr>
          <w:szCs w:val="24"/>
        </w:rPr>
      </w:pPr>
      <w:r w:rsidRPr="00EB2FC9">
        <w:rPr>
          <w:szCs w:val="24"/>
        </w:rPr>
        <w:t>Attest:</w:t>
      </w:r>
    </w:p>
    <w:p w14:paraId="5B779B5D" w14:textId="77777777" w:rsidR="0025452A" w:rsidRPr="00EB2FC9" w:rsidRDefault="0025452A" w:rsidP="0025452A">
      <w:pPr>
        <w:spacing w:after="0" w:line="240" w:lineRule="exact"/>
        <w:ind w:left="4320" w:right="0" w:hanging="4320"/>
        <w:contextualSpacing/>
        <w:rPr>
          <w:szCs w:val="24"/>
        </w:rPr>
      </w:pPr>
    </w:p>
    <w:p w14:paraId="16902404" w14:textId="77777777" w:rsidR="0025452A" w:rsidRPr="00EB2FC9" w:rsidRDefault="0025452A" w:rsidP="0025452A">
      <w:pPr>
        <w:tabs>
          <w:tab w:val="left" w:pos="4320"/>
        </w:tabs>
        <w:spacing w:after="0" w:line="240" w:lineRule="exact"/>
        <w:ind w:left="4320" w:right="0" w:hanging="4320"/>
        <w:contextualSpacing/>
        <w:rPr>
          <w:szCs w:val="24"/>
        </w:rPr>
      </w:pPr>
      <w:r w:rsidRPr="00EB2FC9">
        <w:rPr>
          <w:szCs w:val="24"/>
        </w:rPr>
        <w:t>/s/ Parimal Garg</w:t>
      </w:r>
    </w:p>
    <w:p w14:paraId="32C27024" w14:textId="77777777" w:rsidR="0025452A" w:rsidRPr="00EB2FC9" w:rsidRDefault="0025452A" w:rsidP="0025452A">
      <w:pPr>
        <w:tabs>
          <w:tab w:val="left" w:pos="4320"/>
        </w:tabs>
        <w:spacing w:after="0" w:line="240" w:lineRule="exact"/>
        <w:ind w:left="4320" w:right="0" w:hanging="4320"/>
        <w:contextualSpacing/>
        <w:rPr>
          <w:szCs w:val="24"/>
        </w:rPr>
      </w:pPr>
    </w:p>
    <w:p w14:paraId="23BF17B2" w14:textId="1AFBA824" w:rsidR="00491D6F" w:rsidRPr="00EB2FC9" w:rsidRDefault="0025452A" w:rsidP="00DB42E8">
      <w:pPr>
        <w:spacing w:after="0" w:line="240" w:lineRule="exact"/>
        <w:ind w:left="4320" w:right="0" w:hanging="4320"/>
        <w:contextualSpacing/>
        <w:rPr>
          <w:szCs w:val="24"/>
        </w:rPr>
      </w:pPr>
      <w:r w:rsidRPr="00EB2FC9">
        <w:rPr>
          <w:szCs w:val="24"/>
        </w:rPr>
        <w:t>Chief Counsel to the Governor</w:t>
      </w:r>
    </w:p>
    <w:sectPr w:rsidR="00491D6F" w:rsidRPr="00EB2FC9" w:rsidSect="00EB2FC9">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225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61859" w14:textId="77777777" w:rsidR="00BF29F6" w:rsidRDefault="00BF29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8E67A" w14:textId="77777777" w:rsidR="00BF29F6" w:rsidRDefault="00BF2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E01AD" w14:textId="77777777" w:rsidR="00BF29F6" w:rsidRDefault="00BF2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3276A" w14:textId="77777777" w:rsidR="00BF29F6" w:rsidRDefault="00BF29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2" w:name="_GoBack" w:displacedByCustomXml="prev"/>
      <w:bookmarkEnd w:id="2" w:displacedByCustomXml="prev"/>
      <w:p w14:paraId="21D0E330" w14:textId="561DF14E" w:rsidR="00112C21" w:rsidRDefault="00112C21" w:rsidP="00BF29F6">
        <w:pPr>
          <w:pStyle w:val="Header"/>
          <w:jc w:val="center"/>
          <w:rPr>
            <w:noProof/>
          </w:rPr>
        </w:pPr>
        <w:r>
          <w:fldChar w:fldCharType="begin"/>
        </w:r>
        <w:r>
          <w:instrText xml:space="preserve"> PAGE   \* MERGEFORMAT </w:instrText>
        </w:r>
        <w:r>
          <w:fldChar w:fldCharType="separate"/>
        </w:r>
        <w:r w:rsidR="00BF29F6">
          <w:rPr>
            <w:noProof/>
          </w:rPr>
          <w:t>2</w:t>
        </w:r>
        <w:r>
          <w:rPr>
            <w:noProof/>
          </w:rPr>
          <w:fldChar w:fldCharType="end"/>
        </w:r>
      </w:p>
      <w:p w14:paraId="0771E460" w14:textId="36FFEF89" w:rsidR="00112C21" w:rsidRDefault="005D0C7C">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9B3D1" w14:textId="77777777" w:rsidR="00BF29F6" w:rsidRDefault="00BF29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5452A"/>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3F7888"/>
    <w:rsid w:val="004017FE"/>
    <w:rsid w:val="00416DD4"/>
    <w:rsid w:val="00453BB2"/>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075C7"/>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BF29F6"/>
    <w:rsid w:val="00C026B3"/>
    <w:rsid w:val="00C141B3"/>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FA2"/>
    <w:rsid w:val="00DA3101"/>
    <w:rsid w:val="00DA4785"/>
    <w:rsid w:val="00DB42E8"/>
    <w:rsid w:val="00DC0503"/>
    <w:rsid w:val="00DC2710"/>
    <w:rsid w:val="00DC36E3"/>
    <w:rsid w:val="00DC4982"/>
    <w:rsid w:val="00DC5AAD"/>
    <w:rsid w:val="00DC60A7"/>
    <w:rsid w:val="00DF2510"/>
    <w:rsid w:val="00DF3F66"/>
    <w:rsid w:val="00E47A3E"/>
    <w:rsid w:val="00E87181"/>
    <w:rsid w:val="00E91568"/>
    <w:rsid w:val="00E96576"/>
    <w:rsid w:val="00EA42B4"/>
    <w:rsid w:val="00EB2FC9"/>
    <w:rsid w:val="00EB6866"/>
    <w:rsid w:val="00EE580F"/>
    <w:rsid w:val="00F1323C"/>
    <w:rsid w:val="00F14712"/>
    <w:rsid w:val="00F42FF5"/>
    <w:rsid w:val="00F43528"/>
    <w:rsid w:val="00F45560"/>
    <w:rsid w:val="00F45616"/>
    <w:rsid w:val="00F76834"/>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575</Words>
  <Characters>3029</Characters>
  <Application>Microsoft Office Word</Application>
  <DocSecurity>0</DocSecurity>
  <Lines>100</Lines>
  <Paragraphs>22</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S890 CV</dc:title>
  <dc:subject/>
  <dc:creator>McDonnell, Kate</dc:creator>
  <cp:keywords>S890|3| ||||!||</cp:keywords>
  <dc:description/>
  <cp:lastModifiedBy>Sommers, Shelly</cp:lastModifiedBy>
  <cp:revision>2</cp:revision>
  <cp:lastPrinted>2020-08-03T14:25:00Z</cp:lastPrinted>
  <dcterms:created xsi:type="dcterms:W3CDTF">2021-11-17T21:01:00Z</dcterms:created>
  <dcterms:modified xsi:type="dcterms:W3CDTF">2021-11-17T21:01:00Z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